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F4" w:rsidRPr="00856ABF" w:rsidRDefault="002549F4" w:rsidP="00867F1D">
      <w:pPr>
        <w:jc w:val="center"/>
        <w:rPr>
          <w:rFonts w:ascii="微软雅黑" w:eastAsia="微软雅黑" w:hAnsi="微软雅黑" w:cs="Arial Unicode MS"/>
          <w:b/>
          <w:color w:val="FF0000"/>
          <w:sz w:val="36"/>
          <w:szCs w:val="36"/>
        </w:rPr>
      </w:pPr>
      <w:r w:rsidRPr="00856ABF">
        <w:rPr>
          <w:rFonts w:ascii="微软雅黑" w:eastAsia="微软雅黑" w:hAnsi="微软雅黑" w:cs="Arial Unicode MS" w:hint="eastAsia"/>
          <w:b/>
          <w:color w:val="FF0000"/>
          <w:sz w:val="36"/>
          <w:szCs w:val="36"/>
        </w:rPr>
        <w:t>中国移动终端公司</w:t>
      </w:r>
      <w:r w:rsidR="00F870B5">
        <w:rPr>
          <w:rFonts w:ascii="微软雅黑" w:eastAsia="微软雅黑" w:hAnsi="微软雅黑" w:cs="Arial Unicode MS"/>
          <w:b/>
          <w:color w:val="FF0000"/>
          <w:sz w:val="36"/>
          <w:szCs w:val="36"/>
        </w:rPr>
        <w:t>201</w:t>
      </w:r>
      <w:r w:rsidR="00F870B5">
        <w:rPr>
          <w:rFonts w:ascii="微软雅黑" w:eastAsia="微软雅黑" w:hAnsi="微软雅黑" w:cs="Arial Unicode MS" w:hint="eastAsia"/>
          <w:b/>
          <w:color w:val="FF0000"/>
          <w:sz w:val="36"/>
          <w:szCs w:val="36"/>
        </w:rPr>
        <w:t>6</w:t>
      </w:r>
      <w:r w:rsidRPr="00856ABF">
        <w:rPr>
          <w:rFonts w:ascii="微软雅黑" w:eastAsia="微软雅黑" w:hAnsi="微软雅黑" w:cs="Arial Unicode MS" w:hint="eastAsia"/>
          <w:b/>
          <w:color w:val="FF0000"/>
          <w:sz w:val="36"/>
          <w:szCs w:val="36"/>
        </w:rPr>
        <w:t>校园招聘</w:t>
      </w:r>
      <w:r w:rsidR="00567182" w:rsidRPr="00567182">
        <w:rPr>
          <w:rFonts w:ascii="微软雅黑" w:eastAsia="微软雅黑" w:hAnsi="微软雅黑" w:cs="Arial Unicode MS" w:hint="eastAsia"/>
          <w:b/>
          <w:color w:val="FF0000"/>
          <w:sz w:val="36"/>
          <w:szCs w:val="36"/>
        </w:rPr>
        <w:t>补招</w:t>
      </w:r>
    </w:p>
    <w:p w:rsidR="002549F4" w:rsidRPr="00856ABF" w:rsidRDefault="002549F4" w:rsidP="00867F1D">
      <w:pPr>
        <w:ind w:firstLineChars="200" w:firstLine="420"/>
        <w:rPr>
          <w:rFonts w:ascii="微软雅黑" w:eastAsia="微软雅黑" w:hAnsi="微软雅黑" w:cs="Arial Unicode MS"/>
          <w:szCs w:val="21"/>
        </w:rPr>
      </w:pPr>
    </w:p>
    <w:p w:rsidR="002549F4" w:rsidRPr="00856ABF" w:rsidRDefault="002549F4" w:rsidP="00867F1D">
      <w:pPr>
        <w:spacing w:line="360" w:lineRule="exact"/>
        <w:rPr>
          <w:rFonts w:ascii="微软雅黑" w:eastAsia="微软雅黑" w:hAnsi="微软雅黑" w:cs="Arial Unicode MS"/>
          <w:b/>
          <w:sz w:val="30"/>
          <w:szCs w:val="30"/>
        </w:rPr>
      </w:pPr>
      <w:r w:rsidRPr="00856ABF">
        <w:rPr>
          <w:rFonts w:ascii="微软雅黑" w:eastAsia="微软雅黑" w:hAnsi="微软雅黑" w:cs="Arial Unicode MS" w:hint="eastAsia"/>
          <w:b/>
          <w:sz w:val="30"/>
          <w:szCs w:val="30"/>
        </w:rPr>
        <w:t>公司简介</w:t>
      </w:r>
    </w:p>
    <w:p w:rsidR="00314D84" w:rsidRPr="00314D84" w:rsidRDefault="000111AF" w:rsidP="00867F1D">
      <w:pPr>
        <w:spacing w:line="360" w:lineRule="exact"/>
        <w:rPr>
          <w:rFonts w:ascii="微软雅黑" w:eastAsia="微软雅黑" w:hAnsi="微软雅黑"/>
          <w:sz w:val="22"/>
          <w:szCs w:val="24"/>
        </w:rPr>
      </w:pPr>
      <w:r>
        <w:rPr>
          <w:rFonts w:ascii="微软雅黑" w:eastAsia="微软雅黑" w:hAnsi="微软雅黑" w:hint="eastAsia"/>
          <w:sz w:val="22"/>
          <w:szCs w:val="24"/>
        </w:rPr>
        <w:t>公司</w:t>
      </w:r>
      <w:r w:rsidR="00314D84" w:rsidRPr="00314D84">
        <w:rPr>
          <w:rFonts w:ascii="微软雅黑" w:eastAsia="微软雅黑" w:hAnsi="微软雅黑" w:hint="eastAsia"/>
          <w:sz w:val="22"/>
          <w:szCs w:val="24"/>
        </w:rPr>
        <w:t>成立于2011年4月，是中国移动通信集团公司最早一批成立的专业化子公司，致力于为客户提供高性价比的中国移动自主品牌、联合品牌TD-SCDMA/TD-LTE终端产品及配件。中国移动终端公司注册资本 62亿元，总部设在北京，在全国31个省（自治区、直辖市）设有分公司，业务覆盖分销、零售及售后服务等领域，渠道覆盖全国31个</w:t>
      </w:r>
      <w:proofErr w:type="gramStart"/>
      <w:r w:rsidR="00314D84" w:rsidRPr="00314D84">
        <w:rPr>
          <w:rFonts w:ascii="微软雅黑" w:eastAsia="微软雅黑" w:hAnsi="微软雅黑" w:hint="eastAsia"/>
          <w:sz w:val="22"/>
          <w:szCs w:val="24"/>
        </w:rPr>
        <w:t>省中国</w:t>
      </w:r>
      <w:proofErr w:type="gramEnd"/>
      <w:r w:rsidR="00314D84" w:rsidRPr="00314D84">
        <w:rPr>
          <w:rFonts w:ascii="微软雅黑" w:eastAsia="微软雅黑" w:hAnsi="微软雅黑" w:hint="eastAsia"/>
          <w:sz w:val="22"/>
          <w:szCs w:val="24"/>
        </w:rPr>
        <w:t>移动自有营业厅、大型连锁卖场、手机专卖店、网上商城，是国内销售规模最大的终端代理商。</w:t>
      </w:r>
    </w:p>
    <w:p w:rsidR="00314D84" w:rsidRPr="00314D84" w:rsidRDefault="00314D84" w:rsidP="00867F1D">
      <w:pPr>
        <w:spacing w:line="360" w:lineRule="exact"/>
        <w:rPr>
          <w:rFonts w:ascii="微软雅黑" w:eastAsia="微软雅黑" w:hAnsi="微软雅黑"/>
          <w:sz w:val="22"/>
          <w:szCs w:val="24"/>
        </w:rPr>
      </w:pPr>
      <w:r w:rsidRPr="00314D84">
        <w:rPr>
          <w:rFonts w:ascii="微软雅黑" w:eastAsia="微软雅黑" w:hAnsi="微软雅黑" w:hint="eastAsia"/>
          <w:sz w:val="22"/>
          <w:szCs w:val="24"/>
        </w:rPr>
        <w:t>中国移动终端公司是三星、HTC、诺基亚、索尼及中兴、华为、酷派、联想等国际、国内厂商的重要合作伙伴，也是中国移动自主品牌手机的生产厂商。中国移动终端公司成立以来，始终保持快速发展。产品种类不断丰富，涵盖高、中、低</w:t>
      </w:r>
      <w:proofErr w:type="gramStart"/>
      <w:r w:rsidRPr="00314D84">
        <w:rPr>
          <w:rFonts w:ascii="微软雅黑" w:eastAsia="微软雅黑" w:hAnsi="微软雅黑" w:hint="eastAsia"/>
          <w:sz w:val="22"/>
          <w:szCs w:val="24"/>
        </w:rPr>
        <w:t>各价格段</w:t>
      </w:r>
      <w:proofErr w:type="gramEnd"/>
      <w:r w:rsidRPr="00314D84">
        <w:rPr>
          <w:rFonts w:ascii="微软雅黑" w:eastAsia="微软雅黑" w:hAnsi="微软雅黑" w:hint="eastAsia"/>
          <w:sz w:val="22"/>
          <w:szCs w:val="24"/>
        </w:rPr>
        <w:t>、各类型国际国内主流品牌产品，并自2013年起陆续推出手机、</w:t>
      </w:r>
      <w:proofErr w:type="spellStart"/>
      <w:r w:rsidRPr="00314D84">
        <w:rPr>
          <w:rFonts w:ascii="微软雅黑" w:eastAsia="微软雅黑" w:hAnsi="微软雅黑" w:hint="eastAsia"/>
          <w:sz w:val="22"/>
          <w:szCs w:val="24"/>
        </w:rPr>
        <w:t>MiFi</w:t>
      </w:r>
      <w:proofErr w:type="spellEnd"/>
      <w:r w:rsidRPr="00314D84">
        <w:rPr>
          <w:rFonts w:ascii="微软雅黑" w:eastAsia="微软雅黑" w:hAnsi="微软雅黑" w:hint="eastAsia"/>
          <w:sz w:val="22"/>
          <w:szCs w:val="24"/>
        </w:rPr>
        <w:t>及配件等中国移动自主品牌终端产品。在中国移动终端公司引导下，TD终端产品价格不断下降，性价</w:t>
      </w:r>
      <w:proofErr w:type="gramStart"/>
      <w:r w:rsidRPr="00314D84">
        <w:rPr>
          <w:rFonts w:ascii="微软雅黑" w:eastAsia="微软雅黑" w:hAnsi="微软雅黑" w:hint="eastAsia"/>
          <w:sz w:val="22"/>
          <w:szCs w:val="24"/>
        </w:rPr>
        <w:t>比持续</w:t>
      </w:r>
      <w:proofErr w:type="gramEnd"/>
      <w:r w:rsidRPr="00314D84">
        <w:rPr>
          <w:rFonts w:ascii="微软雅黑" w:eastAsia="微软雅黑" w:hAnsi="微软雅黑" w:hint="eastAsia"/>
          <w:sz w:val="22"/>
          <w:szCs w:val="24"/>
        </w:rPr>
        <w:t>提升，保持相对其他制式终端产品的竞争优势。终端销量屡创新高，2012年销量超过三千万部，2013年销量超过六千万部，2014年销量突破七千万部，十余款TD明星手机销量突破百万部。</w:t>
      </w:r>
    </w:p>
    <w:p w:rsidR="00314D84" w:rsidRPr="00314D84" w:rsidRDefault="00314D84" w:rsidP="00867F1D">
      <w:pPr>
        <w:spacing w:line="360" w:lineRule="exact"/>
        <w:rPr>
          <w:rFonts w:ascii="微软雅黑" w:eastAsia="微软雅黑" w:hAnsi="微软雅黑"/>
          <w:sz w:val="22"/>
          <w:szCs w:val="24"/>
        </w:rPr>
      </w:pPr>
      <w:r w:rsidRPr="00314D84">
        <w:rPr>
          <w:rFonts w:ascii="微软雅黑" w:eastAsia="微软雅黑" w:hAnsi="微软雅黑" w:hint="eastAsia"/>
          <w:sz w:val="22"/>
          <w:szCs w:val="24"/>
        </w:rPr>
        <w:t>面向未来，中国移动终端公司将秉承“移动改变生活，终端承载梦想”的愿景，坚持以客户为根，以服务为本，与合作伙伴携手共进，为客户不断推出更多优质的TD终端产品。</w:t>
      </w:r>
    </w:p>
    <w:p w:rsidR="00314D84" w:rsidRDefault="00314D84" w:rsidP="00867F1D">
      <w:pPr>
        <w:spacing w:line="360" w:lineRule="exact"/>
        <w:rPr>
          <w:rFonts w:ascii="微软雅黑" w:eastAsia="微软雅黑" w:hAnsi="微软雅黑"/>
          <w:sz w:val="22"/>
          <w:szCs w:val="24"/>
        </w:rPr>
      </w:pPr>
    </w:p>
    <w:p w:rsidR="002549F4" w:rsidRDefault="00567182" w:rsidP="00867F1D">
      <w:pPr>
        <w:spacing w:line="360" w:lineRule="exact"/>
        <w:rPr>
          <w:rFonts w:ascii="微软雅黑" w:eastAsia="微软雅黑" w:hAnsi="微软雅黑" w:cs="Arial Unicode MS"/>
          <w:b/>
          <w:sz w:val="30"/>
          <w:szCs w:val="30"/>
        </w:rPr>
      </w:pPr>
      <w:r w:rsidRPr="00567182">
        <w:rPr>
          <w:rFonts w:ascii="微软雅黑" w:eastAsia="微软雅黑" w:hAnsi="微软雅黑" w:cs="Arial Unicode MS" w:hint="eastAsia"/>
          <w:b/>
          <w:sz w:val="30"/>
          <w:szCs w:val="30"/>
        </w:rPr>
        <w:t>补</w:t>
      </w:r>
      <w:proofErr w:type="gramStart"/>
      <w:r w:rsidRPr="00567182">
        <w:rPr>
          <w:rFonts w:ascii="微软雅黑" w:eastAsia="微软雅黑" w:hAnsi="微软雅黑" w:cs="Arial Unicode MS" w:hint="eastAsia"/>
          <w:b/>
          <w:sz w:val="30"/>
          <w:szCs w:val="30"/>
        </w:rPr>
        <w:t>招部门</w:t>
      </w:r>
      <w:proofErr w:type="gramEnd"/>
      <w:r w:rsidRPr="00567182">
        <w:rPr>
          <w:rFonts w:ascii="微软雅黑" w:eastAsia="微软雅黑" w:hAnsi="微软雅黑" w:cs="Arial Unicode MS" w:hint="eastAsia"/>
          <w:b/>
          <w:sz w:val="30"/>
          <w:szCs w:val="30"/>
        </w:rPr>
        <w:t>及职位</w:t>
      </w:r>
      <w:r w:rsidR="00C05180" w:rsidRPr="00C05180">
        <w:rPr>
          <w:rFonts w:ascii="微软雅黑" w:eastAsia="微软雅黑" w:hAnsi="微软雅黑" w:cs="Arial Unicode MS" w:hint="eastAsia"/>
          <w:b/>
          <w:sz w:val="24"/>
          <w:szCs w:val="30"/>
        </w:rPr>
        <w:t>(工作地点:北京)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采购供应部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1、采购管理岗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1）根据国家及上级单位采购制度制定终端公司采购管理规定，结合实践优化采购管理办法；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2）制定项目采购或招投标方案，推进比选或招投标采购工作；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3）依据采购结果与供应商签署合同；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4）开展对31家分公司采购管理工作。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2、供应链管理岗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1）制定终端公司供应链管理制度，明确相关管理规定；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2）推进终端公司供应链整体规划，建立上下游协同的供应链体系；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</w:t>
      </w:r>
      <w:r w:rsidR="0060222B">
        <w:rPr>
          <w:rFonts w:ascii="微软雅黑" w:eastAsia="微软雅黑" w:hAnsi="微软雅黑" w:cs="Arial Unicode MS" w:hint="eastAsia"/>
          <w:sz w:val="22"/>
          <w:szCs w:val="24"/>
        </w:rPr>
        <w:t>）推进终端公司供应商日常管理，合作信息整理、</w:t>
      </w:r>
      <w:r w:rsidRPr="00867F1D">
        <w:rPr>
          <w:rFonts w:ascii="微软雅黑" w:eastAsia="微软雅黑" w:hAnsi="微软雅黑" w:cs="Arial Unicode MS" w:hint="eastAsia"/>
          <w:sz w:val="22"/>
          <w:szCs w:val="24"/>
        </w:rPr>
        <w:t>考核；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4）梳理整体终端公司供应商合作信息，进行大数据统计分析，形成优化建议。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lastRenderedPageBreak/>
        <w:t>3、物流规划管理岗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1）公司供应链管理发展规划，提出分公司供应链管理要求；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2）公司物流体系建设规划，制定物流及仓储阶段性发展要求，完成各环节的运营管理规范和操作标准；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</w:t>
      </w:r>
      <w:r w:rsidR="00264B99">
        <w:rPr>
          <w:rFonts w:ascii="微软雅黑" w:eastAsia="微软雅黑" w:hAnsi="微软雅黑" w:cs="Arial Unicode MS" w:hint="eastAsia"/>
          <w:sz w:val="22"/>
          <w:szCs w:val="24"/>
        </w:rPr>
        <w:t>）指导、</w:t>
      </w:r>
      <w:r w:rsidRPr="00867F1D">
        <w:rPr>
          <w:rFonts w:ascii="微软雅黑" w:eastAsia="微软雅黑" w:hAnsi="微软雅黑" w:cs="Arial Unicode MS" w:hint="eastAsia"/>
          <w:sz w:val="22"/>
          <w:szCs w:val="24"/>
        </w:rPr>
        <w:t>监督和考核公司和分公司的物流管理，做好物流服务水平规划，确定配送时效，监督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物流商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做好时效达成；和省分公司一起完成省内物流KPI考核；</w:t>
      </w:r>
    </w:p>
    <w:p w:rsidR="008C63D7" w:rsidRPr="00867F1D" w:rsidRDefault="00540DAD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>
        <w:rPr>
          <w:rFonts w:ascii="微软雅黑" w:eastAsia="微软雅黑" w:hAnsi="微软雅黑" w:cs="Arial Unicode MS" w:hint="eastAsia"/>
          <w:sz w:val="22"/>
          <w:szCs w:val="24"/>
        </w:rPr>
        <w:t>4）</w:t>
      </w:r>
      <w:r w:rsidR="008C63D7" w:rsidRPr="00867F1D">
        <w:rPr>
          <w:rFonts w:ascii="微软雅黑" w:eastAsia="微软雅黑" w:hAnsi="微软雅黑" w:cs="Arial Unicode MS" w:hint="eastAsia"/>
          <w:sz w:val="22"/>
          <w:szCs w:val="24"/>
        </w:rPr>
        <w:t>组织分公司完成各个仓库的定期盘点，做好盘点计划，协调省分公司按照盘点计划执行，提交盘点结果；</w:t>
      </w:r>
    </w:p>
    <w:p w:rsidR="008C63D7" w:rsidRPr="00867F1D" w:rsidRDefault="00540DAD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>
        <w:rPr>
          <w:rFonts w:ascii="微软雅黑" w:eastAsia="微软雅黑" w:hAnsi="微软雅黑" w:cs="Arial Unicode MS" w:hint="eastAsia"/>
          <w:sz w:val="22"/>
          <w:szCs w:val="24"/>
        </w:rPr>
        <w:t>5）</w:t>
      </w:r>
      <w:bookmarkStart w:id="0" w:name="_GoBack"/>
      <w:bookmarkEnd w:id="0"/>
      <w:r w:rsidR="008C63D7" w:rsidRPr="00867F1D">
        <w:rPr>
          <w:rFonts w:ascii="微软雅黑" w:eastAsia="微软雅黑" w:hAnsi="微软雅黑" w:cs="Arial Unicode MS" w:hint="eastAsia"/>
          <w:sz w:val="22"/>
          <w:szCs w:val="24"/>
        </w:rPr>
        <w:t>负责处理交付质量问题，及时清点并协调厂商处理不良品。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市场部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1、营销策划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1）建设并维护终端公司销售价格监测体系，监控各类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产品竞品的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 xml:space="preserve">市场销售价格，定期完成价格监测及分析报告； 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2）针对具体产品，分析市场容量、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竞品信息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，结合移动补贴政策，负责具体产品上市价格、合约政策方案制定及上市前的渠道规划，牵头制定产品整体操盘方案；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3）根据上市产品进销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存情况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及上市后的渠道监测，跟踪销量走势和目标达成情况，调整产品营销政策，制定产品调价或促销奖励政策；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4）开展分品牌、分产品量价分析，进行盈利测算；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 xml:space="preserve">5）开展省分公司和总部直供渠道价格执行情况监控，开展价格管理。  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系统支撑部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1、运营管理岗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1）负责IT系统需求管理流程的制定、完善及监督执行，推进相关工作规范化、制度化；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2）负责IT系统运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维管理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制度的制定、完善及监督执行；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3）负责IT系统合作伙伴管理制度的制定、完善及监督执行；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4）负责IT系统内部控制及审计管理工作，推进相关工作规范化、制度化；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5）负责IT系统知识管理制度的制定、完善和落地；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6）负责IT系统考核体系的制定、完善及监督执行；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7）负责IT系统安全管理流程的制定、完善及监督执行，推进相关工作规范化、制度化；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8）负责IT系统与业务合作伙伴的结算工作，确保结算的及时、正确与完整，提升内外部客户满意度。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2、B2B系统建设运营岗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lastRenderedPageBreak/>
        <w:t>1）负责B2B</w:t>
      </w:r>
      <w:r w:rsidR="0060222B">
        <w:rPr>
          <w:rFonts w:ascii="微软雅黑" w:eastAsia="微软雅黑" w:hAnsi="微软雅黑" w:cs="Arial Unicode MS" w:hint="eastAsia"/>
          <w:sz w:val="22"/>
          <w:szCs w:val="24"/>
        </w:rPr>
        <w:t>系统的需求分析、</w:t>
      </w:r>
      <w:r w:rsidRPr="00867F1D">
        <w:rPr>
          <w:rFonts w:ascii="微软雅黑" w:eastAsia="微软雅黑" w:hAnsi="微软雅黑" w:cs="Arial Unicode MS" w:hint="eastAsia"/>
          <w:sz w:val="22"/>
          <w:szCs w:val="24"/>
        </w:rPr>
        <w:t>流程梳理、功能设计等工作，推进项目实施；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2）负责B2B系统与SCM系统、支付、客服、物流等内外部系统的对接方案设计和实施；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3）负责B2B系统的运营支撑体系建立，制定运营监控指标、运营分析方案；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4）负责B2B系统的全国运营支撑，协调总部相关部门、管理应用支撑单位；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5）负责系统应用问题的受理分析及需求再整理工作；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6）负责建立供应链信息化系统培训机制，按计划组织培训。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3、数据库开发应用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岗位职责：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1）数据库设计：负责项目技术方案设计与需求分析，根据方案与需求进行数据模型设计，保证数据库开发的规范性；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2）数据库编码：根据数据库设计，进行数据库相关脚本的编写及模块的开发；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3）数据库支持与优化：为项目开发、测试提供数据库相关支持，负责对数据库性能优化、应用优化；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4）负责数据库系统与其他系统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间数据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对接接口开发。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运营分析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1）根据项目需求，针对应用场景，建立数理统计模型；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2）负责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各分析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模块的数据采集，根据实际业务优化，并推动实现采集和ETL优化；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3）制定软件模块间数据交换机制和接口方案。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运</w:t>
      </w:r>
      <w:proofErr w:type="gramStart"/>
      <w:r w:rsidRPr="00867F1D">
        <w:rPr>
          <w:rFonts w:ascii="微软雅黑" w:eastAsia="微软雅黑" w:hAnsi="微软雅黑" w:cs="Arial Unicode MS" w:hint="eastAsia"/>
          <w:b/>
          <w:sz w:val="22"/>
          <w:szCs w:val="24"/>
        </w:rPr>
        <w:t>维管理岗</w:t>
      </w:r>
      <w:proofErr w:type="gramEnd"/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岗位职责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1）负责IT系统主机、网络设备、数据库、中间件等基础软硬件日常管理及支持工作；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2）负责IT系统基础软硬件集成方案制定、采购选型及具体集成实施工作；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3）负责终端公司生产网、办公网网络建设规划、方案制定及后续实施维护工作；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4</w:t>
      </w:r>
      <w:r w:rsidR="00264B99">
        <w:rPr>
          <w:rFonts w:ascii="微软雅黑" w:eastAsia="微软雅黑" w:hAnsi="微软雅黑" w:cs="Arial Unicode MS" w:hint="eastAsia"/>
          <w:sz w:val="22"/>
          <w:szCs w:val="24"/>
        </w:rPr>
        <w:t>）负责巡检报告、</w:t>
      </w:r>
      <w:r w:rsidRPr="00867F1D">
        <w:rPr>
          <w:rFonts w:ascii="微软雅黑" w:eastAsia="微软雅黑" w:hAnsi="微软雅黑" w:cs="Arial Unicode MS" w:hint="eastAsia"/>
          <w:sz w:val="22"/>
          <w:szCs w:val="24"/>
        </w:rPr>
        <w:t>故障报告、优化报告、维护文档等各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类报告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的撰写；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6）协助开发商处理业务故障、升级、割接，协助硬件厂商更换硬件配件；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sz w:val="22"/>
          <w:szCs w:val="24"/>
        </w:rPr>
      </w:pPr>
      <w:r w:rsidRPr="00867F1D">
        <w:rPr>
          <w:rFonts w:ascii="微软雅黑" w:eastAsia="微软雅黑" w:hAnsi="微软雅黑" w:cs="Arial Unicode MS" w:hint="eastAsia"/>
          <w:sz w:val="22"/>
          <w:szCs w:val="24"/>
        </w:rPr>
        <w:t>7）负责管理外部合作</w:t>
      </w:r>
      <w:proofErr w:type="gramStart"/>
      <w:r w:rsidRPr="00867F1D">
        <w:rPr>
          <w:rFonts w:ascii="微软雅黑" w:eastAsia="微软雅黑" w:hAnsi="微软雅黑" w:cs="Arial Unicode MS" w:hint="eastAsia"/>
          <w:sz w:val="22"/>
          <w:szCs w:val="24"/>
        </w:rPr>
        <w:t>商系统运</w:t>
      </w:r>
      <w:proofErr w:type="gramEnd"/>
      <w:r w:rsidRPr="00867F1D">
        <w:rPr>
          <w:rFonts w:ascii="微软雅黑" w:eastAsia="微软雅黑" w:hAnsi="微软雅黑" w:cs="Arial Unicode MS" w:hint="eastAsia"/>
          <w:sz w:val="22"/>
          <w:szCs w:val="24"/>
        </w:rPr>
        <w:t>维团队。</w:t>
      </w:r>
    </w:p>
    <w:p w:rsidR="008C63D7" w:rsidRPr="00867F1D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22"/>
          <w:szCs w:val="24"/>
        </w:rPr>
      </w:pPr>
    </w:p>
    <w:p w:rsidR="008C63D7" w:rsidRPr="008C63D7" w:rsidRDefault="008C63D7" w:rsidP="00867F1D">
      <w:pPr>
        <w:spacing w:line="360" w:lineRule="exact"/>
        <w:rPr>
          <w:rFonts w:ascii="微软雅黑" w:eastAsia="微软雅黑" w:hAnsi="微软雅黑" w:cs="Arial Unicode MS"/>
          <w:b/>
          <w:sz w:val="30"/>
          <w:szCs w:val="30"/>
        </w:rPr>
      </w:pPr>
    </w:p>
    <w:p w:rsidR="00834B11" w:rsidRPr="00264B99" w:rsidRDefault="008C63D7" w:rsidP="00264B99">
      <w:pPr>
        <w:spacing w:line="360" w:lineRule="exact"/>
        <w:ind w:left="360" w:hangingChars="150" w:hanging="360"/>
        <w:jc w:val="left"/>
        <w:rPr>
          <w:rFonts w:ascii="微软雅黑" w:eastAsia="微软雅黑" w:hAnsi="微软雅黑" w:cs="Arial Unicode MS"/>
          <w:b/>
          <w:sz w:val="24"/>
          <w:szCs w:val="30"/>
        </w:rPr>
      </w:pPr>
      <w:r w:rsidRPr="00264B99">
        <w:rPr>
          <w:rFonts w:ascii="微软雅黑" w:eastAsia="微软雅黑" w:hAnsi="微软雅黑" w:cs="Arial Unicode MS" w:hint="eastAsia"/>
          <w:b/>
          <w:sz w:val="24"/>
          <w:szCs w:val="30"/>
        </w:rPr>
        <w:t>如有意向，请将简历以“姓名+学校+应聘岗位”命名，</w:t>
      </w:r>
      <w:r w:rsidR="00264B99">
        <w:rPr>
          <w:rFonts w:ascii="微软雅黑" w:eastAsia="微软雅黑" w:hAnsi="微软雅黑" w:cs="Arial Unicode MS" w:hint="eastAsia"/>
          <w:b/>
          <w:sz w:val="24"/>
          <w:szCs w:val="30"/>
        </w:rPr>
        <w:t>发送到</w:t>
      </w:r>
      <w:r w:rsidRPr="00264B99">
        <w:rPr>
          <w:rFonts w:ascii="微软雅黑" w:eastAsia="微软雅黑" w:hAnsi="微软雅黑" w:cs="Arial Unicode MS" w:hint="eastAsia"/>
          <w:b/>
          <w:sz w:val="24"/>
          <w:szCs w:val="30"/>
        </w:rPr>
        <w:t>campus_cmzd@163.</w:t>
      </w:r>
      <w:proofErr w:type="gramStart"/>
      <w:r w:rsidRPr="00264B99">
        <w:rPr>
          <w:rFonts w:ascii="微软雅黑" w:eastAsia="微软雅黑" w:hAnsi="微软雅黑" w:cs="Arial Unicode MS" w:hint="eastAsia"/>
          <w:b/>
          <w:sz w:val="24"/>
          <w:szCs w:val="30"/>
        </w:rPr>
        <w:t>com</w:t>
      </w:r>
      <w:proofErr w:type="gramEnd"/>
      <w:r w:rsidR="00264B99">
        <w:rPr>
          <w:rFonts w:ascii="微软雅黑" w:eastAsia="微软雅黑" w:hAnsi="微软雅黑" w:cs="Arial Unicode MS" w:hint="eastAsia"/>
          <w:b/>
          <w:sz w:val="24"/>
          <w:szCs w:val="30"/>
        </w:rPr>
        <w:t xml:space="preserve">   </w:t>
      </w:r>
    </w:p>
    <w:p w:rsidR="00567182" w:rsidRPr="00646059" w:rsidRDefault="00567182" w:rsidP="00867F1D">
      <w:pPr>
        <w:spacing w:line="360" w:lineRule="exact"/>
        <w:rPr>
          <w:rFonts w:ascii="微软雅黑" w:eastAsia="微软雅黑" w:hAnsi="微软雅黑" w:cs="Arial Unicode MS"/>
          <w:b/>
          <w:sz w:val="30"/>
          <w:szCs w:val="30"/>
        </w:rPr>
      </w:pPr>
    </w:p>
    <w:p w:rsidR="002549F4" w:rsidRPr="00856ABF" w:rsidRDefault="002549F4" w:rsidP="00867F1D">
      <w:pPr>
        <w:spacing w:line="360" w:lineRule="exact"/>
        <w:rPr>
          <w:rFonts w:ascii="微软雅黑" w:eastAsia="微软雅黑" w:hAnsi="微软雅黑"/>
          <w:b/>
          <w:sz w:val="32"/>
        </w:rPr>
      </w:pPr>
      <w:r w:rsidRPr="00856ABF">
        <w:rPr>
          <w:rFonts w:ascii="微软雅黑" w:eastAsia="微软雅黑" w:hAnsi="微软雅黑" w:hint="eastAsia"/>
          <w:b/>
          <w:color w:val="000000"/>
          <w:sz w:val="32"/>
        </w:rPr>
        <w:t>中国移动终端公司期待优秀的你加入我们，和终端，启未来！</w:t>
      </w:r>
    </w:p>
    <w:sectPr w:rsidR="002549F4" w:rsidRPr="00856ABF" w:rsidSect="00184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FFA" w:rsidRDefault="00E97FFA" w:rsidP="007E7713">
      <w:r>
        <w:separator/>
      </w:r>
    </w:p>
  </w:endnote>
  <w:endnote w:type="continuationSeparator" w:id="0">
    <w:p w:rsidR="00E97FFA" w:rsidRDefault="00E97FFA" w:rsidP="007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FFA" w:rsidRDefault="00E97FFA" w:rsidP="007E7713">
      <w:r>
        <w:separator/>
      </w:r>
    </w:p>
  </w:footnote>
  <w:footnote w:type="continuationSeparator" w:id="0">
    <w:p w:rsidR="00E97FFA" w:rsidRDefault="00E97FFA" w:rsidP="007E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47AEA"/>
    <w:multiLevelType w:val="hybridMultilevel"/>
    <w:tmpl w:val="5A2EF660"/>
    <w:lvl w:ilvl="0" w:tplc="705E460C">
      <w:start w:val="1"/>
      <w:numFmt w:val="decimal"/>
      <w:lvlText w:val="%1、"/>
      <w:lvlJc w:val="left"/>
      <w:pPr>
        <w:ind w:left="780" w:hanging="360"/>
      </w:pPr>
      <w:rPr>
        <w:rFonts w:ascii="微软雅黑" w:eastAsia="微软雅黑" w:hAnsi="微软雅黑" w:cs="Arial Unicode M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69FC2988"/>
    <w:multiLevelType w:val="hybridMultilevel"/>
    <w:tmpl w:val="E462225C"/>
    <w:lvl w:ilvl="0" w:tplc="18CEE55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FC207C3"/>
    <w:multiLevelType w:val="hybridMultilevel"/>
    <w:tmpl w:val="234809F2"/>
    <w:lvl w:ilvl="0" w:tplc="F32696E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70"/>
    <w:rsid w:val="000111AF"/>
    <w:rsid w:val="00043B83"/>
    <w:rsid w:val="000B69D4"/>
    <w:rsid w:val="000E1EDE"/>
    <w:rsid w:val="000F67EB"/>
    <w:rsid w:val="0011187C"/>
    <w:rsid w:val="00142FBA"/>
    <w:rsid w:val="0015107F"/>
    <w:rsid w:val="001849E6"/>
    <w:rsid w:val="001A2C3E"/>
    <w:rsid w:val="001C0B3F"/>
    <w:rsid w:val="001C39E1"/>
    <w:rsid w:val="001C697C"/>
    <w:rsid w:val="001E07EB"/>
    <w:rsid w:val="001E23D1"/>
    <w:rsid w:val="0024720D"/>
    <w:rsid w:val="002500E1"/>
    <w:rsid w:val="002549F4"/>
    <w:rsid w:val="00264B99"/>
    <w:rsid w:val="00264DAD"/>
    <w:rsid w:val="00275270"/>
    <w:rsid w:val="0028183A"/>
    <w:rsid w:val="00287471"/>
    <w:rsid w:val="00306689"/>
    <w:rsid w:val="00313EB1"/>
    <w:rsid w:val="00314D84"/>
    <w:rsid w:val="00332D6E"/>
    <w:rsid w:val="00333576"/>
    <w:rsid w:val="003B3B9D"/>
    <w:rsid w:val="00404EC3"/>
    <w:rsid w:val="00423F15"/>
    <w:rsid w:val="004257E9"/>
    <w:rsid w:val="00473F35"/>
    <w:rsid w:val="00491270"/>
    <w:rsid w:val="004B6702"/>
    <w:rsid w:val="00520AF7"/>
    <w:rsid w:val="005262ED"/>
    <w:rsid w:val="00540DAD"/>
    <w:rsid w:val="00567182"/>
    <w:rsid w:val="00574240"/>
    <w:rsid w:val="005A335F"/>
    <w:rsid w:val="005C6A64"/>
    <w:rsid w:val="005D30C7"/>
    <w:rsid w:val="005F1662"/>
    <w:rsid w:val="0060222B"/>
    <w:rsid w:val="006029A5"/>
    <w:rsid w:val="00624D08"/>
    <w:rsid w:val="00646059"/>
    <w:rsid w:val="00653641"/>
    <w:rsid w:val="0065494C"/>
    <w:rsid w:val="00662214"/>
    <w:rsid w:val="00686532"/>
    <w:rsid w:val="00697DFE"/>
    <w:rsid w:val="006A56B5"/>
    <w:rsid w:val="00700DBD"/>
    <w:rsid w:val="00784B0B"/>
    <w:rsid w:val="007862C1"/>
    <w:rsid w:val="007A74C3"/>
    <w:rsid w:val="007E208A"/>
    <w:rsid w:val="007E7713"/>
    <w:rsid w:val="00805B92"/>
    <w:rsid w:val="008327A9"/>
    <w:rsid w:val="00834B11"/>
    <w:rsid w:val="008351E2"/>
    <w:rsid w:val="00856ABF"/>
    <w:rsid w:val="0085702C"/>
    <w:rsid w:val="00867F1D"/>
    <w:rsid w:val="00872587"/>
    <w:rsid w:val="008822A0"/>
    <w:rsid w:val="008A7E97"/>
    <w:rsid w:val="008C63D7"/>
    <w:rsid w:val="008F2B19"/>
    <w:rsid w:val="00921535"/>
    <w:rsid w:val="00930859"/>
    <w:rsid w:val="00933826"/>
    <w:rsid w:val="009D0C5D"/>
    <w:rsid w:val="00A21A7E"/>
    <w:rsid w:val="00A37A35"/>
    <w:rsid w:val="00A76058"/>
    <w:rsid w:val="00A846F8"/>
    <w:rsid w:val="00A969EF"/>
    <w:rsid w:val="00B00088"/>
    <w:rsid w:val="00B14099"/>
    <w:rsid w:val="00B302C8"/>
    <w:rsid w:val="00B8654A"/>
    <w:rsid w:val="00BB03B5"/>
    <w:rsid w:val="00BB1A09"/>
    <w:rsid w:val="00C05180"/>
    <w:rsid w:val="00C17721"/>
    <w:rsid w:val="00C37766"/>
    <w:rsid w:val="00C46D57"/>
    <w:rsid w:val="00C73E18"/>
    <w:rsid w:val="00CD40DE"/>
    <w:rsid w:val="00CD7B66"/>
    <w:rsid w:val="00D14325"/>
    <w:rsid w:val="00DC05DC"/>
    <w:rsid w:val="00DE15D7"/>
    <w:rsid w:val="00E232DB"/>
    <w:rsid w:val="00E405B4"/>
    <w:rsid w:val="00E635D6"/>
    <w:rsid w:val="00E97FFA"/>
    <w:rsid w:val="00EA5E64"/>
    <w:rsid w:val="00EC220C"/>
    <w:rsid w:val="00F657AF"/>
    <w:rsid w:val="00F71698"/>
    <w:rsid w:val="00F870B5"/>
    <w:rsid w:val="00FB728E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7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E771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E7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E7713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9D0C5D"/>
    <w:pPr>
      <w:ind w:firstLineChars="200" w:firstLine="420"/>
    </w:pPr>
  </w:style>
  <w:style w:type="character" w:styleId="a6">
    <w:name w:val="Hyperlink"/>
    <w:uiPriority w:val="99"/>
    <w:semiHidden/>
    <w:rsid w:val="00A37A35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306689"/>
    <w:rPr>
      <w:rFonts w:cs="Times New Roman"/>
      <w:color w:val="800080"/>
      <w:u w:val="single"/>
    </w:rPr>
  </w:style>
  <w:style w:type="character" w:customStyle="1" w:styleId="cursor">
    <w:name w:val="cursor"/>
    <w:uiPriority w:val="99"/>
    <w:rsid w:val="00306689"/>
    <w:rPr>
      <w:rFonts w:cs="Times New Roman"/>
    </w:rPr>
  </w:style>
  <w:style w:type="paragraph" w:styleId="a8">
    <w:name w:val="Balloon Text"/>
    <w:basedOn w:val="a"/>
    <w:link w:val="Char1"/>
    <w:uiPriority w:val="99"/>
    <w:semiHidden/>
    <w:rsid w:val="00574240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574240"/>
    <w:rPr>
      <w:rFonts w:cs="Times New Roman"/>
      <w:sz w:val="18"/>
      <w:szCs w:val="18"/>
    </w:rPr>
  </w:style>
  <w:style w:type="table" w:styleId="a9">
    <w:name w:val="Table Grid"/>
    <w:basedOn w:val="a1"/>
    <w:uiPriority w:val="99"/>
    <w:locked/>
    <w:rsid w:val="00DE15D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7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E771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E7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E7713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9D0C5D"/>
    <w:pPr>
      <w:ind w:firstLineChars="200" w:firstLine="420"/>
    </w:pPr>
  </w:style>
  <w:style w:type="character" w:styleId="a6">
    <w:name w:val="Hyperlink"/>
    <w:uiPriority w:val="99"/>
    <w:semiHidden/>
    <w:rsid w:val="00A37A35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306689"/>
    <w:rPr>
      <w:rFonts w:cs="Times New Roman"/>
      <w:color w:val="800080"/>
      <w:u w:val="single"/>
    </w:rPr>
  </w:style>
  <w:style w:type="character" w:customStyle="1" w:styleId="cursor">
    <w:name w:val="cursor"/>
    <w:uiPriority w:val="99"/>
    <w:rsid w:val="00306689"/>
    <w:rPr>
      <w:rFonts w:cs="Times New Roman"/>
    </w:rPr>
  </w:style>
  <w:style w:type="paragraph" w:styleId="a8">
    <w:name w:val="Balloon Text"/>
    <w:basedOn w:val="a"/>
    <w:link w:val="Char1"/>
    <w:uiPriority w:val="99"/>
    <w:semiHidden/>
    <w:rsid w:val="00574240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574240"/>
    <w:rPr>
      <w:rFonts w:cs="Times New Roman"/>
      <w:sz w:val="18"/>
      <w:szCs w:val="18"/>
    </w:rPr>
  </w:style>
  <w:style w:type="table" w:styleId="a9">
    <w:name w:val="Table Grid"/>
    <w:basedOn w:val="a1"/>
    <w:uiPriority w:val="99"/>
    <w:locked/>
    <w:rsid w:val="00DE15D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4403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中国移动终端公司2015校园招聘启动啦</dc:title>
  <dc:creator>cmcc</dc:creator>
  <cp:lastModifiedBy>cao.jia/曹佳_京_校园招聘</cp:lastModifiedBy>
  <cp:revision>2</cp:revision>
  <dcterms:created xsi:type="dcterms:W3CDTF">2016-01-13T09:26:00Z</dcterms:created>
  <dcterms:modified xsi:type="dcterms:W3CDTF">2016-01-13T09:26:00Z</dcterms:modified>
</cp:coreProperties>
</file>