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spacing w:line="480" w:lineRule="exact"/>
        <w:ind w:firstLine="482"/>
        <w:rPr>
          <w:rFonts w:hint="eastAsia" w:ascii="仿宋_GB2312" w:hAnsi="宋体" w:eastAsia="仿宋_GB2312"/>
          <w:sz w:val="28"/>
          <w:szCs w:val="28"/>
          <w:lang w:val="en-US" w:eastAsia="zh-CN"/>
        </w:rPr>
      </w:pPr>
      <w:r>
        <w:rPr>
          <w:rFonts w:hint="eastAsia" w:ascii="仿宋_GB2312" w:hAnsi="宋体" w:eastAsia="仿宋_GB2312"/>
          <w:sz w:val="28"/>
          <w:szCs w:val="28"/>
          <w:lang w:val="en-US" w:eastAsia="zh-CN"/>
        </w:rPr>
        <w:t>1、公司介绍：</w:t>
      </w:r>
    </w:p>
    <w:p>
      <w:pPr>
        <w:spacing w:line="480" w:lineRule="exact"/>
        <w:ind w:firstLine="482"/>
        <w:rPr>
          <w:rFonts w:hint="eastAsia" w:ascii="仿宋_GB2312" w:hAnsi="宋体" w:eastAsia="仿宋_GB2312"/>
          <w:sz w:val="28"/>
          <w:szCs w:val="28"/>
        </w:rPr>
      </w:pPr>
      <w:r>
        <w:rPr>
          <w:rFonts w:hint="eastAsia" w:ascii="仿宋_GB2312" w:hAnsi="宋体" w:eastAsia="仿宋_GB2312"/>
          <w:sz w:val="28"/>
          <w:szCs w:val="28"/>
        </w:rPr>
        <w:t>中信国安信息科技有限公司(简称国安科技)是中信国安信息产业股份公司（上市公司，股票代码000839）控股公司。是专业从事计算机应用软硬件开发、计算机网络系统集成的高科技公司，注册资金15132万元，职工人数167人。公司注册在北京市海淀区，被认定为北京市高新技术企业和软件企业。2001年国安科技公司通过了软件企业ISO9000质量管理体系认证。国安科技公司业务以计算机软件开发及系统集成为主营，项目覆盖了工商、公安、社保等领域</w:t>
      </w:r>
      <w:r>
        <w:rPr>
          <w:rFonts w:hint="eastAsia" w:ascii="仿宋_GB2312" w:hAnsi="宋体" w:eastAsia="仿宋_GB2312"/>
          <w:sz w:val="28"/>
          <w:szCs w:val="28"/>
          <w:lang w:eastAsia="zh-CN"/>
        </w:rPr>
        <w:t>及物流行业</w:t>
      </w:r>
      <w:r>
        <w:rPr>
          <w:rFonts w:hint="eastAsia" w:ascii="仿宋_GB2312" w:hAnsi="宋体" w:eastAsia="仿宋_GB2312"/>
          <w:sz w:val="28"/>
          <w:szCs w:val="28"/>
        </w:rPr>
        <w:t>，客户遍及全国。国安科技公司凭借优质的专业化技术服务，正以迅猛的势头不断发展壮大。</w:t>
      </w:r>
    </w:p>
    <w:p>
      <w:pPr>
        <w:spacing w:line="480" w:lineRule="exact"/>
        <w:ind w:firstLine="482"/>
        <w:rPr>
          <w:rFonts w:hint="eastAsia" w:ascii="仿宋_GB2312" w:hAnsi="宋体" w:eastAsia="仿宋_GB2312"/>
          <w:sz w:val="28"/>
          <w:szCs w:val="28"/>
        </w:rPr>
      </w:pPr>
      <w:r>
        <w:rPr>
          <w:rFonts w:hint="eastAsia" w:ascii="仿宋_GB2312" w:hAnsi="宋体" w:eastAsia="仿宋_GB2312"/>
          <w:sz w:val="28"/>
          <w:szCs w:val="28"/>
        </w:rPr>
        <w:t>国安科技公司承担着中信国安信息产业股份公司研发中心的技术研发任务，拥有一支精湛技术储备的开发团队。公司现有员工中，技术人员比例超过90％，具有博士和硕士占总数的25%。公司技术人员中有留学欧美等国家的归国学子；有近十年历练的软件技术的资深学者；有中国科学院计算机科学的博士；有毕业于清华大学、北京大学等国内名校计算机专业的硕士和学士。其中多位或服务于国内知名的中科院计算技术研究所、联想公司等，或从业于Intel、微软等国外公司，均有丰富的计算机知识和深厚的软硬件工程经验。尤其难得的是这支队伍对中国本地市场需求的敏锐把握和快速反应。管理优势国安科技公司按照国际高科技企业管理模式运营，同时溶入了“中信国安”成功的管理理念。公司管理层在市场、技术、融资方面均颇具实力。主要的技术负责人均从事五年以上的软件开发经验，各项目负责人具有大型项目的开发及组织实施经验。公司还汇集了众多资深工程师及经验丰富的资深市场销售人员。公司的管理层融通中西方管理经营理念和实务，创造性、开放性和包容性的公司文化，使得国安科技公司成为一个蒸蒸日上的事业共同体。优良的开发环境和先进的薪酬福利体系吸引了众多的高级技术人才和优秀的管理人员不断加盟。</w:t>
      </w:r>
    </w:p>
    <w:p>
      <w:pPr>
        <w:spacing w:line="480" w:lineRule="exact"/>
        <w:ind w:firstLine="482"/>
        <w:rPr>
          <w:rFonts w:hint="eastAsia" w:ascii="仿宋_GB2312" w:hAnsi="宋体" w:eastAsia="仿宋_GB2312"/>
          <w:sz w:val="28"/>
          <w:szCs w:val="28"/>
        </w:rPr>
      </w:pPr>
      <w:r>
        <w:rPr>
          <w:rFonts w:hint="eastAsia" w:ascii="仿宋_GB2312" w:hAnsi="宋体" w:eastAsia="仿宋_GB2312"/>
          <w:sz w:val="28"/>
          <w:szCs w:val="28"/>
        </w:rPr>
        <w:t>随着规模的不断扩大，公司先后在山东、河北、贵州、四川、陕西、上海、大连等省市设立了分支机构，业务向全国范围发展。</w:t>
      </w:r>
    </w:p>
    <w:p>
      <w:pPr>
        <w:spacing w:line="480" w:lineRule="exact"/>
        <w:ind w:firstLine="482"/>
        <w:rPr>
          <w:rFonts w:hint="eastAsia" w:ascii="仿宋_GB2312" w:hAnsi="宋体" w:eastAsia="仿宋_GB2312"/>
          <w:sz w:val="28"/>
          <w:szCs w:val="28"/>
        </w:rPr>
      </w:pPr>
      <w:r>
        <w:rPr>
          <w:rFonts w:hint="eastAsia" w:ascii="仿宋_GB2312" w:hAnsi="宋体" w:eastAsia="仿宋_GB2312"/>
          <w:sz w:val="28"/>
          <w:szCs w:val="28"/>
        </w:rPr>
        <w:t>公司组织机构设置如下：</w:t>
      </w:r>
    </w:p>
    <w:p>
      <w:pPr>
        <w:pStyle w:val="3"/>
        <w:spacing w:line="360" w:lineRule="auto"/>
        <w:rPr>
          <w:rFonts w:hint="eastAsia" w:ascii="仿宋_GB2312" w:hAnsi="仿宋" w:eastAsia="仿宋_GB2312"/>
          <w:sz w:val="28"/>
          <w:szCs w:val="28"/>
        </w:rPr>
      </w:pPr>
      <w:r>
        <w:rPr>
          <w:rFonts w:hint="eastAsia" w:ascii="仿宋_GB2312" w:hAnsi="仿宋" w:eastAsia="仿宋_GB2312"/>
          <w:sz w:val="28"/>
          <w:szCs w:val="28"/>
        </w:rPr>
        <w:drawing>
          <wp:inline distT="0" distB="0" distL="114300" distR="114300">
            <wp:extent cx="5142230" cy="3404870"/>
            <wp:effectExtent l="0" t="0" r="1270" b="5080"/>
            <wp:docPr id="107" name="图片 107" descr="组织机构2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图片 107" descr="组织机构2013"/>
                    <pic:cNvPicPr>
                      <a:picLocks noChangeAspect="1"/>
                    </pic:cNvPicPr>
                  </pic:nvPicPr>
                  <pic:blipFill>
                    <a:blip r:embed="rId4"/>
                    <a:srcRect/>
                    <a:stretch>
                      <a:fillRect/>
                    </a:stretch>
                  </pic:blipFill>
                  <pic:spPr>
                    <a:xfrm>
                      <a:off x="0" y="0"/>
                      <a:ext cx="5142230" cy="3404870"/>
                    </a:xfrm>
                    <a:prstGeom prst="rect">
                      <a:avLst/>
                    </a:prstGeom>
                    <a:noFill/>
                    <a:ln w="9525">
                      <a:noFill/>
                      <a:miter/>
                    </a:ln>
                  </pic:spPr>
                </pic:pic>
              </a:graphicData>
            </a:graphic>
          </wp:inline>
        </w:drawing>
      </w:r>
    </w:p>
    <w:p>
      <w:pPr>
        <w:spacing w:line="480" w:lineRule="exact"/>
        <w:ind w:firstLine="482"/>
        <w:rPr>
          <w:rFonts w:hint="eastAsia" w:ascii="仿宋_GB2312" w:hAnsi="宋体" w:eastAsia="仿宋_GB2312"/>
          <w:sz w:val="28"/>
          <w:szCs w:val="28"/>
        </w:rPr>
      </w:pPr>
      <w:r>
        <w:rPr>
          <w:rFonts w:hint="eastAsia" w:ascii="仿宋_GB2312" w:hAnsi="宋体" w:eastAsia="仿宋_GB2312"/>
          <w:sz w:val="28"/>
          <w:szCs w:val="28"/>
        </w:rPr>
        <w:t>公司创建伊始即本着"高起点，高效益，高产出"的原则，走在同业的最前沿。有自主软件设计开发，大型计算机网络及系统集成方面的丰富经验，尤其在"工商行政管理"、"智能交通"、"数字化城市"等行业管理信息系统的开发与建设方面具有突出的优势，并已形成较大规模。</w:t>
      </w:r>
    </w:p>
    <w:p>
      <w:pPr>
        <w:spacing w:line="480" w:lineRule="exact"/>
        <w:ind w:firstLine="482"/>
        <w:rPr>
          <w:rFonts w:hint="eastAsia" w:ascii="仿宋_GB2312" w:hAnsi="宋体" w:eastAsia="仿宋_GB2312"/>
          <w:sz w:val="28"/>
          <w:szCs w:val="28"/>
        </w:rPr>
      </w:pPr>
      <w:r>
        <w:rPr>
          <w:rFonts w:hint="eastAsia" w:ascii="仿宋_GB2312" w:hAnsi="宋体" w:eastAsia="仿宋_GB2312"/>
          <w:sz w:val="28"/>
          <w:szCs w:val="28"/>
        </w:rPr>
        <w:t>公司的高级技术人才在系统构架设计与业务流程整合方面具有强大的技术实力，近年来，公司独立承担了</w:t>
      </w:r>
      <w:r>
        <w:rPr>
          <w:rFonts w:hint="eastAsia" w:ascii="仿宋_GB2312" w:hAnsi="宋体" w:eastAsia="仿宋_GB2312"/>
          <w:sz w:val="28"/>
          <w:szCs w:val="28"/>
          <w:lang w:eastAsia="zh-CN"/>
        </w:rPr>
        <w:t>“鸟巢工程”、“奥运村工程”、“</w:t>
      </w:r>
      <w:r>
        <w:rPr>
          <w:rFonts w:hint="eastAsia" w:ascii="仿宋_GB2312" w:hAnsi="宋体" w:eastAsia="仿宋_GB2312"/>
          <w:sz w:val="28"/>
          <w:szCs w:val="28"/>
          <w:lang w:val="en-US" w:eastAsia="zh-CN"/>
        </w:rPr>
        <w:t>G20会议场馆工程”、“轨道交通”、“大型物流项目工程”、</w:t>
      </w:r>
      <w:r>
        <w:rPr>
          <w:rFonts w:hint="eastAsia" w:ascii="仿宋_GB2312" w:hAnsi="宋体" w:eastAsia="仿宋_GB2312"/>
          <w:sz w:val="28"/>
          <w:szCs w:val="28"/>
        </w:rPr>
        <w:t>“数字化峨眉山工程”、“山东省公安交通管理信息系统”、 “江苏省数字化工商管理信息系统”、 “河北省公安交通管理信息系统”、 “国家体育总局体育器材装备中心管理信息系统”、“数字东营”、“北京市公园管理中心智慧公园”、“中信集团云计算中心”等大型项目的设计规划工作。</w:t>
      </w:r>
    </w:p>
    <w:p>
      <w:pPr>
        <w:spacing w:line="480" w:lineRule="exact"/>
        <w:ind w:firstLine="482"/>
        <w:rPr>
          <w:rFonts w:hint="eastAsia" w:ascii="仿宋_GB2312" w:hAnsi="宋体" w:eastAsia="仿宋_GB2312"/>
          <w:sz w:val="28"/>
          <w:szCs w:val="28"/>
        </w:rPr>
      </w:pPr>
      <w:r>
        <w:rPr>
          <w:rFonts w:hint="eastAsia" w:ascii="仿宋_GB2312" w:hAnsi="宋体" w:eastAsia="仿宋_GB2312"/>
          <w:sz w:val="28"/>
          <w:szCs w:val="28"/>
        </w:rPr>
        <w:t>作为中信系统IT产业的主力军，承担了中信国安集团公司系统在信息产业领域的技术研究创新和软件开发以及相关工程项目的建设任务。先后实施了多个省级大型项目的软件开发和系统集成项目，包括：山东、河北、贵州、陕西等省的公安交通管理信息系统工程，吉林省公安机关“三台合一”接处警系统，数字化峨眉山工程，山东、江苏等省的工商行政管理信息系统工程等。其中，"山东省公安交通管理信息系统"与"山东省工商行政管理信息系统"两个项目分别被列为国家火炬计划重点项目和山东省级高新技术产品；此外，"江苏省数字化工商管理信息系统"又以其全新的设计与运作理念受到了江苏省政府及国家工商总局等高度评价，并力争以此为基础构建一个数字化江苏的信息平台，取得了良好的社会效益。</w:t>
      </w:r>
    </w:p>
    <w:p>
      <w:pPr>
        <w:spacing w:line="480" w:lineRule="exact"/>
        <w:ind w:firstLine="482"/>
        <w:rPr>
          <w:rFonts w:hint="eastAsia" w:ascii="仿宋_GB2312" w:hAnsi="宋体" w:eastAsia="仿宋_GB2312"/>
          <w:sz w:val="28"/>
          <w:szCs w:val="28"/>
        </w:rPr>
      </w:pPr>
    </w:p>
    <w:p>
      <w:pPr>
        <w:numPr>
          <w:ilvl w:val="0"/>
          <w:numId w:val="2"/>
        </w:numPr>
        <w:spacing w:line="480" w:lineRule="exact"/>
        <w:rPr>
          <w:rFonts w:hint="eastAsia" w:ascii="仿宋_GB2312" w:hAnsi="宋体" w:eastAsia="仿宋_GB2312"/>
          <w:sz w:val="28"/>
          <w:szCs w:val="28"/>
          <w:lang w:val="en-US" w:eastAsia="zh-CN"/>
        </w:rPr>
      </w:pPr>
      <w:r>
        <w:rPr>
          <w:rFonts w:hint="eastAsia" w:ascii="仿宋_GB2312" w:hAnsi="宋体" w:eastAsia="仿宋_GB2312"/>
          <w:sz w:val="28"/>
          <w:szCs w:val="28"/>
          <w:lang w:val="en-US" w:eastAsia="zh-CN"/>
        </w:rPr>
        <w:t>公司优势：</w:t>
      </w:r>
    </w:p>
    <w:p>
      <w:pPr>
        <w:numPr>
          <w:numId w:val="0"/>
        </w:numPr>
        <w:spacing w:line="480" w:lineRule="exact"/>
        <w:ind w:firstLine="560" w:firstLineChars="200"/>
        <w:rPr>
          <w:rFonts w:hint="eastAsia" w:ascii="仿宋_GB2312" w:hAnsi="宋体" w:eastAsia="仿宋_GB2312"/>
          <w:sz w:val="28"/>
          <w:szCs w:val="28"/>
          <w:lang w:val="en-US" w:eastAsia="zh-CN"/>
        </w:rPr>
      </w:pPr>
      <w:r>
        <w:rPr>
          <w:rFonts w:hint="eastAsia" w:ascii="仿宋_GB2312" w:hAnsi="宋体" w:eastAsia="仿宋_GB2312"/>
          <w:sz w:val="28"/>
          <w:szCs w:val="28"/>
          <w:lang w:val="en-US" w:eastAsia="zh-CN"/>
        </w:rPr>
        <w:t>软件研发在公司占有重要地位，公司项目广泛，人员历练和发展的机会多。</w:t>
      </w:r>
    </w:p>
    <w:p>
      <w:pPr>
        <w:numPr>
          <w:numId w:val="0"/>
        </w:numPr>
        <w:spacing w:line="480" w:lineRule="exact"/>
        <w:ind w:firstLine="560" w:firstLineChars="200"/>
        <w:rPr>
          <w:rFonts w:hint="eastAsia" w:ascii="仿宋_GB2312" w:hAnsi="宋体" w:eastAsia="仿宋_GB2312"/>
          <w:sz w:val="28"/>
          <w:szCs w:val="28"/>
          <w:lang w:val="en-US" w:eastAsia="zh-CN"/>
        </w:rPr>
      </w:pPr>
      <w:r>
        <w:rPr>
          <w:rFonts w:hint="eastAsia" w:ascii="仿宋_GB2312" w:hAnsi="宋体" w:eastAsia="仿宋_GB2312"/>
          <w:sz w:val="28"/>
          <w:szCs w:val="28"/>
          <w:lang w:val="en-US" w:eastAsia="zh-CN"/>
        </w:rPr>
        <w:t>公司可以解决应届毕业生户口。</w:t>
      </w:r>
    </w:p>
    <w:p>
      <w:pPr>
        <w:numPr>
          <w:numId w:val="0"/>
        </w:numPr>
        <w:spacing w:line="480" w:lineRule="exact"/>
        <w:ind w:firstLine="560" w:firstLineChars="200"/>
        <w:rPr>
          <w:rFonts w:hint="eastAsia" w:ascii="仿宋_GB2312" w:hAnsi="宋体" w:eastAsia="仿宋_GB2312"/>
          <w:sz w:val="28"/>
          <w:szCs w:val="28"/>
          <w:lang w:val="en-US" w:eastAsia="zh-CN"/>
        </w:rPr>
      </w:pPr>
      <w:r>
        <w:rPr>
          <w:rFonts w:hint="eastAsia" w:ascii="仿宋_GB2312" w:hAnsi="宋体" w:eastAsia="仿宋_GB2312"/>
          <w:sz w:val="28"/>
          <w:szCs w:val="28"/>
          <w:lang w:val="en-US" w:eastAsia="zh-CN"/>
        </w:rPr>
        <w:t>公司福利待遇优厚。</w:t>
      </w:r>
    </w:p>
    <w:p>
      <w:pPr>
        <w:numPr>
          <w:numId w:val="0"/>
        </w:numPr>
        <w:spacing w:line="480" w:lineRule="exact"/>
        <w:ind w:firstLine="560" w:firstLineChars="200"/>
        <w:rPr>
          <w:rFonts w:hint="eastAsia" w:ascii="仿宋_GB2312" w:hAnsi="宋体" w:eastAsia="仿宋_GB2312"/>
          <w:sz w:val="28"/>
          <w:szCs w:val="28"/>
          <w:lang w:val="en-US" w:eastAsia="zh-CN"/>
        </w:rPr>
      </w:pPr>
      <w:r>
        <w:rPr>
          <w:rFonts w:hint="eastAsia" w:ascii="仿宋_GB2312" w:hAnsi="宋体" w:eastAsia="仿宋_GB2312"/>
          <w:sz w:val="28"/>
          <w:szCs w:val="28"/>
          <w:lang w:val="en-US" w:eastAsia="zh-CN"/>
        </w:rPr>
        <w:t>入职后有经验丰富的专家进行技术培训，让新入职人员得到实战技术和经验的再次学习，能够快速帮助新入职人员迈入合格的研发工程师行列。培训之后直接进入国家级大型软件研发项目进行历练。</w:t>
      </w:r>
    </w:p>
    <w:p>
      <w:pPr>
        <w:numPr>
          <w:numId w:val="0"/>
        </w:numPr>
        <w:spacing w:line="480" w:lineRule="exact"/>
        <w:ind w:firstLine="560" w:firstLineChars="200"/>
        <w:rPr>
          <w:rFonts w:hint="eastAsia" w:ascii="仿宋_GB2312" w:hAnsi="宋体" w:eastAsia="仿宋_GB2312"/>
          <w:sz w:val="28"/>
          <w:szCs w:val="28"/>
          <w:lang w:val="en-US" w:eastAsia="zh-CN"/>
        </w:rPr>
      </w:pPr>
    </w:p>
    <w:p>
      <w:pPr>
        <w:numPr>
          <w:ilvl w:val="0"/>
          <w:numId w:val="2"/>
        </w:numPr>
        <w:spacing w:line="480" w:lineRule="exact"/>
        <w:rPr>
          <w:rFonts w:hint="eastAsia" w:ascii="仿宋_GB2312" w:hAnsi="宋体" w:eastAsia="仿宋_GB2312"/>
          <w:sz w:val="28"/>
          <w:szCs w:val="28"/>
          <w:lang w:val="en-US" w:eastAsia="zh-CN"/>
        </w:rPr>
      </w:pPr>
      <w:r>
        <w:rPr>
          <w:rFonts w:hint="eastAsia" w:ascii="仿宋_GB2312" w:hAnsi="宋体" w:eastAsia="仿宋_GB2312"/>
          <w:sz w:val="28"/>
          <w:szCs w:val="28"/>
          <w:lang w:val="en-US" w:eastAsia="zh-CN"/>
        </w:rPr>
        <w:t>用人需求：</w:t>
      </w:r>
    </w:p>
    <w:p>
      <w:pPr>
        <w:numPr>
          <w:numId w:val="0"/>
        </w:numPr>
        <w:spacing w:line="480" w:lineRule="exact"/>
        <w:ind w:firstLine="560" w:firstLineChars="200"/>
        <w:rPr>
          <w:rFonts w:hint="eastAsia" w:ascii="仿宋_GB2312" w:hAnsi="宋体" w:eastAsia="仿宋_GB2312"/>
          <w:sz w:val="28"/>
          <w:szCs w:val="28"/>
          <w:lang w:val="en-US" w:eastAsia="zh-CN"/>
        </w:rPr>
      </w:pPr>
      <w:r>
        <w:rPr>
          <w:rFonts w:hint="eastAsia" w:ascii="仿宋_GB2312" w:hAnsi="宋体" w:eastAsia="仿宋_GB2312"/>
          <w:sz w:val="28"/>
          <w:szCs w:val="28"/>
          <w:lang w:val="en-US" w:eastAsia="zh-CN"/>
        </w:rPr>
        <w:t>软件研发人员：要求对计算机基础理论精通、计算机专业知识扎实、熟练掌握JAVA、.net、PHP以及APP开发等主流开发语言、熟练掌握数据库基础知识及原理、对软件研发有浓厚兴趣、积极乐观、善于沟通、能吃苦。</w:t>
      </w:r>
    </w:p>
    <w:p>
      <w:pPr>
        <w:numPr>
          <w:numId w:val="0"/>
        </w:numPr>
        <w:spacing w:line="480" w:lineRule="exact"/>
        <w:rPr>
          <w:rFonts w:hint="eastAsia" w:ascii="仿宋_GB2312" w:hAnsi="宋体" w:eastAsia="仿宋_GB2312"/>
          <w:sz w:val="28"/>
          <w:szCs w:val="28"/>
          <w:lang w:val="en-US" w:eastAsia="zh-CN"/>
        </w:rPr>
      </w:pPr>
    </w:p>
    <w:p>
      <w:pPr>
        <w:numPr>
          <w:ilvl w:val="0"/>
          <w:numId w:val="2"/>
        </w:numPr>
        <w:spacing w:line="480" w:lineRule="exact"/>
        <w:rPr>
          <w:rFonts w:hint="eastAsia" w:ascii="仿宋_GB2312" w:hAnsi="宋体" w:eastAsia="仿宋_GB2312"/>
          <w:sz w:val="28"/>
          <w:szCs w:val="28"/>
          <w:lang w:val="en-US" w:eastAsia="zh-CN"/>
        </w:rPr>
      </w:pPr>
      <w:r>
        <w:rPr>
          <w:rFonts w:hint="eastAsia" w:ascii="仿宋_GB2312" w:hAnsi="宋体" w:eastAsia="仿宋_GB2312"/>
          <w:sz w:val="28"/>
          <w:szCs w:val="28"/>
          <w:lang w:val="en-US" w:eastAsia="zh-CN"/>
        </w:rPr>
        <w:t>人员需求数量：10-15人。</w:t>
      </w:r>
    </w:p>
    <w:p>
      <w:pPr>
        <w:numPr>
          <w:numId w:val="0"/>
        </w:numPr>
        <w:spacing w:line="480" w:lineRule="exact"/>
        <w:rPr>
          <w:rFonts w:hint="eastAsia" w:ascii="仿宋_GB2312" w:hAnsi="宋体" w:eastAsia="仿宋_GB2312"/>
          <w:sz w:val="28"/>
          <w:szCs w:val="28"/>
          <w:lang w:val="en-US" w:eastAsia="zh-CN"/>
        </w:rPr>
      </w:pPr>
    </w:p>
    <w:p>
      <w:pPr>
        <w:numPr>
          <w:ilvl w:val="0"/>
          <w:numId w:val="2"/>
        </w:numPr>
        <w:spacing w:line="480" w:lineRule="exact"/>
        <w:rPr>
          <w:rFonts w:hint="eastAsia" w:ascii="仿宋_GB2312" w:hAnsi="宋体" w:eastAsia="仿宋_GB2312"/>
          <w:sz w:val="28"/>
          <w:szCs w:val="28"/>
          <w:lang w:val="en-US" w:eastAsia="zh-CN"/>
        </w:rPr>
      </w:pPr>
      <w:r>
        <w:rPr>
          <w:rFonts w:hint="eastAsia" w:ascii="仿宋_GB2312" w:hAnsi="宋体" w:eastAsia="仿宋_GB2312"/>
          <w:sz w:val="28"/>
          <w:szCs w:val="28"/>
          <w:lang w:val="en-US" w:eastAsia="zh-CN"/>
        </w:rPr>
        <w:t>报名截止日期：3月31号，提早报名的优先选拔，人满为止。</w:t>
      </w:r>
    </w:p>
    <w:p>
      <w:pPr>
        <w:numPr>
          <w:ilvl w:val="0"/>
          <w:numId w:val="2"/>
        </w:numPr>
        <w:spacing w:line="480" w:lineRule="exact"/>
        <w:rPr>
          <w:rFonts w:hint="eastAsia" w:ascii="仿宋_GB2312" w:hAnsi="宋体" w:eastAsia="仿宋_GB2312"/>
          <w:sz w:val="28"/>
          <w:szCs w:val="28"/>
          <w:lang w:val="en-US" w:eastAsia="zh-CN"/>
        </w:rPr>
      </w:pPr>
      <w:r>
        <w:rPr>
          <w:rFonts w:hint="eastAsia" w:ascii="仿宋_GB2312" w:hAnsi="宋体" w:eastAsia="仿宋_GB2312"/>
          <w:sz w:val="28"/>
          <w:szCs w:val="28"/>
          <w:lang w:val="en-US" w:eastAsia="zh-CN"/>
        </w:rPr>
        <w:t>联系方式：</w:t>
      </w:r>
    </w:p>
    <w:p>
      <w:pPr>
        <w:numPr>
          <w:numId w:val="0"/>
        </w:numPr>
        <w:spacing w:line="480" w:lineRule="exact"/>
        <w:rPr>
          <w:rFonts w:hint="eastAsia" w:ascii="仿宋_GB2312" w:hAnsi="宋体" w:eastAsia="仿宋_GB2312"/>
          <w:sz w:val="28"/>
          <w:szCs w:val="28"/>
          <w:lang w:val="en-US" w:eastAsia="zh-CN"/>
        </w:rPr>
      </w:pPr>
    </w:p>
    <w:p>
      <w:pPr>
        <w:numPr>
          <w:numId w:val="0"/>
        </w:numPr>
        <w:spacing w:line="480" w:lineRule="exact"/>
        <w:rPr>
          <w:rFonts w:hint="eastAsia" w:ascii="仿宋_GB2312" w:hAnsi="宋体" w:eastAsia="仿宋_GB2312"/>
          <w:sz w:val="28"/>
          <w:szCs w:val="28"/>
          <w:lang w:val="en-US" w:eastAsia="zh-CN"/>
        </w:rPr>
      </w:pPr>
      <w:r>
        <w:rPr>
          <w:rFonts w:hint="eastAsia" w:ascii="仿宋_GB2312" w:hAnsi="宋体" w:eastAsia="仿宋_GB2312"/>
          <w:sz w:val="28"/>
          <w:szCs w:val="28"/>
          <w:lang w:val="en-US" w:eastAsia="zh-CN"/>
        </w:rPr>
        <w:t xml:space="preserve">    联系人：伊川</w:t>
      </w:r>
      <w:bookmarkStart w:id="0" w:name="_GoBack"/>
      <w:bookmarkEnd w:id="0"/>
    </w:p>
    <w:p>
      <w:pPr>
        <w:numPr>
          <w:numId w:val="0"/>
        </w:numPr>
        <w:spacing w:line="480" w:lineRule="exact"/>
        <w:ind w:firstLine="560" w:firstLineChars="200"/>
        <w:rPr>
          <w:rFonts w:hint="eastAsia" w:ascii="仿宋_GB2312" w:hAnsi="宋体" w:eastAsia="仿宋_GB2312"/>
          <w:sz w:val="28"/>
          <w:szCs w:val="28"/>
          <w:lang w:val="en-US" w:eastAsia="zh-CN"/>
        </w:rPr>
      </w:pPr>
      <w:r>
        <w:rPr>
          <w:rFonts w:hint="eastAsia" w:ascii="仿宋_GB2312" w:hAnsi="宋体" w:eastAsia="仿宋_GB2312"/>
          <w:sz w:val="28"/>
          <w:szCs w:val="28"/>
          <w:lang w:val="en-US" w:eastAsia="zh-CN"/>
        </w:rPr>
        <w:t>邮箱：</w:t>
      </w:r>
      <w:r>
        <w:rPr>
          <w:rFonts w:hint="eastAsia" w:ascii="仿宋_GB2312" w:hAnsi="宋体" w:eastAsia="仿宋_GB2312"/>
          <w:sz w:val="28"/>
          <w:szCs w:val="28"/>
          <w:lang w:val="en-US" w:eastAsia="zh-CN"/>
        </w:rPr>
        <w:fldChar w:fldCharType="begin"/>
      </w:r>
      <w:r>
        <w:rPr>
          <w:rFonts w:hint="eastAsia" w:ascii="仿宋_GB2312" w:hAnsi="宋体" w:eastAsia="仿宋_GB2312"/>
          <w:sz w:val="28"/>
          <w:szCs w:val="28"/>
          <w:lang w:val="en-US" w:eastAsia="zh-CN"/>
        </w:rPr>
        <w:instrText xml:space="preserve"> HYPERLINK "mailto:yichuan68@aliyun.com" </w:instrText>
      </w:r>
      <w:r>
        <w:rPr>
          <w:rFonts w:hint="eastAsia" w:ascii="仿宋_GB2312" w:hAnsi="宋体" w:eastAsia="仿宋_GB2312"/>
          <w:sz w:val="28"/>
          <w:szCs w:val="28"/>
          <w:lang w:val="en-US" w:eastAsia="zh-CN"/>
        </w:rPr>
        <w:fldChar w:fldCharType="separate"/>
      </w:r>
      <w:r>
        <w:rPr>
          <w:rStyle w:val="5"/>
          <w:rFonts w:hint="eastAsia" w:ascii="仿宋_GB2312" w:hAnsi="宋体" w:eastAsia="仿宋_GB2312"/>
          <w:sz w:val="28"/>
          <w:szCs w:val="28"/>
          <w:lang w:val="en-US" w:eastAsia="zh-CN"/>
        </w:rPr>
        <w:t>yichuan68@aliyun.com</w:t>
      </w:r>
      <w:r>
        <w:rPr>
          <w:rFonts w:hint="eastAsia" w:ascii="仿宋_GB2312" w:hAnsi="宋体" w:eastAsia="仿宋_GB2312"/>
          <w:sz w:val="28"/>
          <w:szCs w:val="28"/>
          <w:lang w:val="en-US" w:eastAsia="zh-CN"/>
        </w:rPr>
        <w:fldChar w:fldCharType="end"/>
      </w:r>
    </w:p>
    <w:p>
      <w:pPr>
        <w:numPr>
          <w:numId w:val="0"/>
        </w:numPr>
        <w:spacing w:line="480" w:lineRule="exact"/>
        <w:ind w:firstLine="560" w:firstLineChars="200"/>
        <w:rPr>
          <w:rFonts w:hint="eastAsia" w:ascii="仿宋_GB2312" w:hAnsi="宋体" w:eastAsia="仿宋_GB2312"/>
          <w:sz w:val="28"/>
          <w:szCs w:val="28"/>
          <w:lang w:val="en-US" w:eastAsia="zh-CN"/>
        </w:rPr>
      </w:pPr>
      <w:r>
        <w:rPr>
          <w:rFonts w:hint="eastAsia" w:ascii="仿宋_GB2312" w:hAnsi="宋体" w:eastAsia="仿宋_GB2312"/>
          <w:sz w:val="28"/>
          <w:szCs w:val="28"/>
          <w:lang w:val="en-US" w:eastAsia="zh-CN"/>
        </w:rPr>
        <w:t>电话：18611610236</w:t>
      </w:r>
    </w:p>
    <w:p>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decorative"/>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A00002EF" w:usb1="4000004B" w:usb2="00000000" w:usb3="00000000" w:csb0="2000019F" w:csb1="00000000"/>
  </w:font>
  <w:font w:name="Calibri">
    <w:panose1 w:val="020F0502020204030204"/>
    <w:charset w:val="00"/>
    <w:family w:val="decorative"/>
    <w:pitch w:val="default"/>
    <w:sig w:usb0="E10002FF" w:usb1="4000ACFF" w:usb2="00000009" w:usb3="00000000" w:csb0="2000019F" w:csb1="00000000"/>
  </w:font>
  <w:font w:name="Arial">
    <w:panose1 w:val="020B0604020202020204"/>
    <w:charset w:val="01"/>
    <w:family w:val="decorative"/>
    <w:pitch w:val="default"/>
    <w:sig w:usb0="E0002AFF" w:usb1="C0007843" w:usb2="00000009" w:usb3="00000000" w:csb0="400001FF" w:csb1="FFFF0000"/>
  </w:font>
  <w:font w:name="Courier New">
    <w:panose1 w:val="02070309020205020404"/>
    <w:charset w:val="01"/>
    <w:family w:val="swiss"/>
    <w:pitch w:val="default"/>
    <w:sig w:usb0="E0002A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Cambria">
    <w:panose1 w:val="02040503050406030204"/>
    <w:charset w:val="00"/>
    <w:family w:val="swiss"/>
    <w:pitch w:val="default"/>
    <w:sig w:usb0="A00002EF" w:usb1="4000004B" w:usb2="00000000" w:usb3="00000000" w:csb0="2000019F" w:csb1="00000000"/>
  </w:font>
  <w:font w:name="Calibri">
    <w:panose1 w:val="020F0502020204030204"/>
    <w:charset w:val="00"/>
    <w:family w:val="roman"/>
    <w:pitch w:val="default"/>
    <w:sig w:usb0="E10002FF" w:usb1="4000ACFF" w:usb2="00000009" w:usb3="00000000" w:csb0="2000019F" w:csb1="00000000"/>
  </w:font>
  <w:font w:name="Arial">
    <w:panose1 w:val="020B0604020202020204"/>
    <w:charset w:val="01"/>
    <w:family w:val="roman"/>
    <w:pitch w:val="default"/>
    <w:sig w:usb0="E0002AFF" w:usb1="C0007843" w:usb2="00000009" w:usb3="00000000" w:csb0="400001FF" w:csb1="FFFF0000"/>
  </w:font>
  <w:font w:name="Courier New">
    <w:panose1 w:val="02070309020205020404"/>
    <w:charset w:val="01"/>
    <w:family w:val="decorative"/>
    <w:pitch w:val="default"/>
    <w:sig w:usb0="E0002AFF" w:usb1="C0007843" w:usb2="00000009" w:usb3="00000000" w:csb0="400001FF" w:csb1="FFFF0000"/>
  </w:font>
  <w:font w:name="Symbol">
    <w:panose1 w:val="05050102010706020507"/>
    <w:charset w:val="02"/>
    <w:family w:val="swiss"/>
    <w:pitch w:val="default"/>
    <w:sig w:usb0="00000000" w:usb1="00000000" w:usb2="00000000" w:usb3="00000000" w:csb0="80000000" w:csb1="00000000"/>
  </w:font>
  <w:font w:name="Cambria">
    <w:panose1 w:val="02040503050406030204"/>
    <w:charset w:val="00"/>
    <w:family w:val="decorative"/>
    <w:pitch w:val="default"/>
    <w:sig w:usb0="A00002EF" w:usb1="4000004B" w:usb2="00000000" w:usb3="00000000" w:csb0="2000019F" w:csb1="00000000"/>
  </w:font>
  <w:font w:name="Calibri">
    <w:panose1 w:val="020F0502020204030204"/>
    <w:charset w:val="00"/>
    <w:family w:val="modern"/>
    <w:pitch w:val="default"/>
    <w:sig w:usb0="E10002FF" w:usb1="4000ACFF" w:usb2="00000009" w:usb3="00000000" w:csb0="2000019F" w:csb1="00000000"/>
  </w:font>
  <w:font w:name="Arial">
    <w:panose1 w:val="020B0604020202020204"/>
    <w:charset w:val="01"/>
    <w:family w:val="modern"/>
    <w:pitch w:val="default"/>
    <w:sig w:usb0="E0002AFF" w:usb1="C0007843" w:usb2="00000009" w:usb3="00000000" w:csb0="400001FF" w:csb1="FFFF0000"/>
  </w:font>
  <w:font w:name="Courier New">
    <w:panose1 w:val="02070309020205020404"/>
    <w:charset w:val="01"/>
    <w:family w:val="roman"/>
    <w:pitch w:val="default"/>
    <w:sig w:usb0="E0002AFF" w:usb1="C0007843" w:usb2="00000009" w:usb3="00000000" w:csb0="400001FF" w:csb1="FFFF0000"/>
  </w:font>
  <w:font w:name="Symbol">
    <w:panose1 w:val="05050102010706020507"/>
    <w:charset w:val="02"/>
    <w:family w:val="decorative"/>
    <w:pitch w:val="default"/>
    <w:sig w:usb0="00000000" w:usb1="00000000" w:usb2="00000000" w:usb3="00000000" w:csb0="80000000" w:csb1="00000000"/>
  </w:font>
  <w:font w:name="Cambria">
    <w:panose1 w:val="02040503050406030204"/>
    <w:charset w:val="00"/>
    <w:family w:val="roman"/>
    <w:pitch w:val="default"/>
    <w:sig w:usb0="A00002EF" w:usb1="4000004B" w:usb2="00000000" w:usb3="00000000" w:csb0="2000019F" w:csb1="00000000"/>
  </w:font>
  <w:font w:name="Calibri">
    <w:panose1 w:val="020F0502020204030204"/>
    <w:charset w:val="00"/>
    <w:family w:val="swiss"/>
    <w:pitch w:val="default"/>
    <w:sig w:usb0="E10002FF" w:usb1="4000ACFF" w:usb2="00000009" w:usb3="00000000" w:csb0="2000019F" w:csb1="00000000"/>
  </w:font>
  <w:font w:name="Courier New">
    <w:panose1 w:val="02070309020205020404"/>
    <w:charset w:val="01"/>
    <w:family w:val="modern"/>
    <w:pitch w:val="default"/>
    <w:sig w:usb0="E0002AFF" w:usb1="C0007843" w:usb2="00000009" w:usb3="00000000" w:csb0="400001FF" w:csb1="FFFF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仿宋_GB2312">
    <w:panose1 w:val="02010609030101010101"/>
    <w:charset w:val="86"/>
    <w:family w:val="modern"/>
    <w:pitch w:val="default"/>
    <w:sig w:usb0="00000001" w:usb1="080E0000" w:usb2="00000000" w:usb3="00000000" w:csb0="00040000" w:csb1="00000000"/>
  </w:font>
  <w:font w:name="幼圆">
    <w:panose1 w:val="02010509060101010101"/>
    <w:charset w:val="86"/>
    <w:family w:val="roman"/>
    <w:pitch w:val="default"/>
    <w:sig w:usb0="00000001" w:usb1="080E0000" w:usb2="00000000" w:usb3="00000000" w:csb0="00040000" w:csb1="00000000"/>
  </w:font>
  <w:font w:name="仿宋">
    <w:panose1 w:val="02010609060101010101"/>
    <w:charset w:val="86"/>
    <w:family w:val="roman"/>
    <w:pitch w:val="default"/>
    <w:sig w:usb0="800002BF" w:usb1="38CF7CFA" w:usb2="00000016" w:usb3="00000000" w:csb0="00040001" w:csb1="00000000"/>
  </w:font>
  <w:font w:name="Cambria Math">
    <w:panose1 w:val="02040503050406030204"/>
    <w:charset w:val="01"/>
    <w:family w:val="auto"/>
    <w:pitch w:val="default"/>
    <w:sig w:usb0="A00002EF" w:usb1="420020EB" w:usb2="00000000" w:usb3="00000000" w:csb0="2000019F" w:csb1="00000000"/>
  </w:font>
  <w:font w:name="楷体">
    <w:panose1 w:val="02010609060101010101"/>
    <w:charset w:val="86"/>
    <w:family w:val="roma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华文宋体">
    <w:altName w:val="宋体"/>
    <w:panose1 w:val="02010600040101010101"/>
    <w:charset w:val="86"/>
    <w:family w:val="auto"/>
    <w:pitch w:val="default"/>
    <w:sig w:usb0="00000000" w:usb1="00000000" w:usb2="00000000" w:usb3="00000000" w:csb0="0004009F" w:csb1="DFD70000"/>
  </w:font>
  <w:font w:name="华文楷体">
    <w:altName w:val="宋体"/>
    <w:panose1 w:val="02010600040101010101"/>
    <w:charset w:val="86"/>
    <w:family w:val="auto"/>
    <w:pitch w:val="default"/>
    <w:sig w:usb0="00000000" w:usb1="00000000" w:usb2="00000000" w:usb3="00000000" w:csb0="0004009F" w:csb1="DFD70000"/>
  </w:font>
  <w:font w:name="楷体_GB2312">
    <w:altName w:val="楷体"/>
    <w:panose1 w:val="02010609030101010101"/>
    <w:charset w:val="86"/>
    <w:family w:val="decorative"/>
    <w:pitch w:val="default"/>
    <w:sig w:usb0="00000000" w:usb1="00000000" w:usb2="00000000" w:usb3="00000000" w:csb0="00040000" w:csb1="00000000"/>
  </w:font>
  <w:font w:name="仿宋_GB2312">
    <w:panose1 w:val="02010609030101010101"/>
    <w:charset w:val="86"/>
    <w:family w:val="roman"/>
    <w:pitch w:val="default"/>
    <w:sig w:usb0="00000001" w:usb1="080E0000" w:usb2="00000000" w:usb3="00000000" w:csb0="00040000" w:csb1="00000000"/>
  </w:font>
  <w:font w:name="仿宋_GB2312">
    <w:panose1 w:val="02010609030101010101"/>
    <w:charset w:val="86"/>
    <w:family w:val="decorative"/>
    <w:pitch w:val="default"/>
    <w:sig w:usb0="00000001" w:usb1="080E0000" w:usb2="00000000" w:usb3="00000000" w:csb0="00040000" w:csb1="00000000"/>
  </w:font>
  <w:font w:name="仿宋">
    <w:panose1 w:val="02010609060101010101"/>
    <w:charset w:val="86"/>
    <w:family w:val="swiss"/>
    <w:pitch w:val="default"/>
    <w:sig w:usb0="800002BF" w:usb1="38CF7CFA" w:usb2="00000016" w:usb3="00000000" w:csb0="00040001" w:csb1="00000000"/>
  </w:font>
  <w:font w:name="幼圆">
    <w:panose1 w:val="02010509060101010101"/>
    <w:charset w:val="86"/>
    <w:family w:val="swiss"/>
    <w:pitch w:val="default"/>
    <w:sig w:usb0="00000001" w:usb1="080E0000" w:usb2="00000000" w:usb3="00000000" w:csb0="00040000" w:csb1="00000000"/>
  </w:font>
  <w:font w:name="楷体">
    <w:panose1 w:val="02010609060101010101"/>
    <w:charset w:val="86"/>
    <w:family w:val="decorative"/>
    <w:pitch w:val="default"/>
    <w:sig w:usb0="800002BF" w:usb1="38CF7CFA" w:usb2="00000016" w:usb3="00000000" w:csb0="00040001" w:csb1="00000000"/>
  </w:font>
  <w:font w:name="仿宋">
    <w:panose1 w:val="02010609060101010101"/>
    <w:charset w:val="86"/>
    <w:family w:val="decorative"/>
    <w:pitch w:val="default"/>
    <w:sig w:usb0="800002BF" w:usb1="38CF7CFA" w:usb2="00000016" w:usb3="00000000" w:csb0="00040001" w:csb1="00000000"/>
  </w:font>
  <w:font w:name="仿宋_GB2312">
    <w:panose1 w:val="02010609030101010101"/>
    <w:charset w:val="86"/>
    <w:family w:val="swiss"/>
    <w:pitch w:val="default"/>
    <w:sig w:usb0="00000001" w:usb1="080E0000" w:usb2="00000000" w:usb3="00000000" w:csb0="00040000" w:csb1="00000000"/>
  </w:font>
  <w:font w:name="幼圆">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roman"/>
    <w:pitch w:val="default"/>
    <w:sig w:usb0="00000000" w:usb1="00000000" w:usb2="00000000" w:usb3="00000000" w:csb0="00040000" w:csb1="00000000"/>
  </w:font>
  <w:font w:name="幼圆">
    <w:panose1 w:val="02010509060101010101"/>
    <w:charset w:val="86"/>
    <w:family w:val="decorative"/>
    <w:pitch w:val="default"/>
    <w:sig w:usb0="00000001" w:usb1="080E0000" w:usb2="00000000" w:usb3="00000000" w:csb0="00040000" w:csb1="00000000"/>
  </w:font>
  <w:font w:name="楷体">
    <w:panose1 w:val="02010609060101010101"/>
    <w:charset w:val="86"/>
    <w:family w:val="swiss"/>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_GB2312">
    <w:altName w:val="楷体"/>
    <w:panose1 w:val="02010609030101010101"/>
    <w:charset w:val="86"/>
    <w:family w:val="swiss"/>
    <w:pitch w:val="default"/>
    <w:sig w:usb0="00000000" w:usb1="00000000" w:usb2="00000000" w:usb3="00000000" w:csb0="00040000" w:csb1="00000000"/>
  </w:font>
  <w:font w:name="Arial">
    <w:panose1 w:val="020B0604020202020204"/>
    <w:charset w:val="00"/>
    <w:family w:val="modern"/>
    <w:pitch w:val="default"/>
    <w:sig w:usb0="E0002AFF" w:usb1="C0007843" w:usb2="00000009" w:usb3="00000000" w:csb0="400001FF" w:csb1="FFFF0000"/>
  </w:font>
  <w:font w:name="黑体">
    <w:panose1 w:val="02010609060101010101"/>
    <w:charset w:val="86"/>
    <w:family w:val="roman"/>
    <w:pitch w:val="default"/>
    <w:sig w:usb0="800002BF" w:usb1="38CF7CFA" w:usb2="00000016" w:usb3="00000000" w:csb0="00040001" w:csb1="00000000"/>
  </w:font>
  <w:font w:name="Courier New">
    <w:panose1 w:val="02070309020205020404"/>
    <w:charset w:val="00"/>
    <w:family w:val="roman"/>
    <w:pitch w:val="default"/>
    <w:sig w:usb0="E0002AFF" w:usb1="C0007843" w:usb2="00000009" w:usb3="00000000" w:csb0="400001FF" w:csb1="FFFF0000"/>
  </w:font>
  <w:font w:name="Arial ??">
    <w:altName w:val="Times New Roman"/>
    <w:panose1 w:val="00000000000000000000"/>
    <w:charset w:val="00"/>
    <w:family w:val="roman"/>
    <w:pitch w:val="default"/>
    <w:sig w:usb0="00000000" w:usb1="00000000" w:usb2="00000000" w:usb3="00000000" w:csb0="00040001" w:csb1="00000000"/>
  </w:font>
  <w:font w:name="Arial">
    <w:panose1 w:val="020B0604020202020204"/>
    <w:charset w:val="00"/>
    <w:family w:val="swiss"/>
    <w:pitch w:val="default"/>
    <w:sig w:usb0="E0002AFF" w:usb1="C0007843" w:usb2="00000009" w:usb3="00000000" w:csb0="400001FF" w:csb1="FFFF0000"/>
  </w:font>
  <w:font w:name="黑体">
    <w:panose1 w:val="02010609060101010101"/>
    <w:charset w:val="86"/>
    <w:family w:val="modern"/>
    <w:pitch w:val="default"/>
    <w:sig w:usb0="800002BF" w:usb1="38CF7CFA" w:usb2="00000016" w:usb3="00000000" w:csb0="00040001" w:csb1="00000000"/>
  </w:font>
  <w:font w:name="Courier New">
    <w:panose1 w:val="02070309020205020404"/>
    <w:charset w:val="00"/>
    <w:family w:val="modern"/>
    <w:pitch w:val="default"/>
    <w:sig w:usb0="E0002AFF" w:usb1="C0007843" w:usb2="00000009" w:usb3="00000000" w:csb0="400001FF" w:csb1="FFFF0000"/>
  </w:font>
  <w:font w:name="Arial ??">
    <w:altName w:val="Times New Roman"/>
    <w:panose1 w:val="00000000000000000000"/>
    <w:charset w:val="00"/>
    <w:family w:val="modern"/>
    <w:pitch w:val="default"/>
    <w:sig w:usb0="00000000" w:usb1="00000000" w:usb2="00000000" w:usb3="00000000" w:csb0="00040001" w:csb1="00000000"/>
  </w:font>
  <w:font w:name="Arial">
    <w:panose1 w:val="020B0604020202020204"/>
    <w:charset w:val="00"/>
    <w:family w:val="decorative"/>
    <w:pitch w:val="default"/>
    <w:sig w:usb0="E0002AFF" w:usb1="C0007843" w:usb2="00000009" w:usb3="00000000" w:csb0="400001FF" w:csb1="FFFF0000"/>
  </w:font>
  <w:font w:name="黑体">
    <w:panose1 w:val="02010609060101010101"/>
    <w:charset w:val="86"/>
    <w:family w:val="swiss"/>
    <w:pitch w:val="default"/>
    <w:sig w:usb0="800002BF" w:usb1="38CF7CFA" w:usb2="00000016" w:usb3="00000000" w:csb0="00040001" w:csb1="00000000"/>
  </w:font>
  <w:font w:name="Courier New">
    <w:panose1 w:val="02070309020205020404"/>
    <w:charset w:val="00"/>
    <w:family w:val="swiss"/>
    <w:pitch w:val="default"/>
    <w:sig w:usb0="E0002AFF" w:usb1="C0007843" w:usb2="00000009" w:usb3="00000000" w:csb0="400001FF" w:csb1="FFFF0000"/>
  </w:font>
  <w:font w:name="Arial ??">
    <w:altName w:val="Times New Roman"/>
    <w:panose1 w:val="00000000000000000000"/>
    <w:charset w:val="00"/>
    <w:family w:val="swiss"/>
    <w:pitch w:val="default"/>
    <w:sig w:usb0="00000000" w:usb1="00000000" w:usb2="00000000" w:usb3="00000000" w:csb0="00040001" w:csb1="00000000"/>
  </w:font>
  <w:font w:name="Arial">
    <w:panose1 w:val="020B0604020202020204"/>
    <w:charset w:val="00"/>
    <w:family w:val="roman"/>
    <w:pitch w:val="default"/>
    <w:sig w:usb0="E0002AFF" w:usb1="C0007843" w:usb2="00000009" w:usb3="00000000" w:csb0="400001FF" w:csb1="FFFF0000"/>
  </w:font>
  <w:font w:name="黑体">
    <w:panose1 w:val="02010609060101010101"/>
    <w:charset w:val="86"/>
    <w:family w:val="decorative"/>
    <w:pitch w:val="default"/>
    <w:sig w:usb0="800002BF" w:usb1="38CF7CFA" w:usb2="00000016" w:usb3="00000000" w:csb0="00040001" w:csb1="00000000"/>
  </w:font>
  <w:font w:name="Courier New">
    <w:panose1 w:val="02070309020205020404"/>
    <w:charset w:val="00"/>
    <w:family w:val="decorative"/>
    <w:pitch w:val="default"/>
    <w:sig w:usb0="E0002AFF" w:usb1="C0007843" w:usb2="00000009" w:usb3="00000000" w:csb0="400001FF" w:csb1="FFFF0000"/>
  </w:font>
  <w:font w:name="Arial ??">
    <w:altName w:val="Times New Roman"/>
    <w:panose1 w:val="00000000000000000000"/>
    <w:charset w:val="00"/>
    <w:family w:val="decorative"/>
    <w:pitch w:val="default"/>
    <w:sig w:usb0="00000000" w:usb1="00000000" w:usb2="00000000" w:usb3="00000000" w:csb0="00040001" w:csb1="00000000"/>
  </w:font>
  <w:font w:name="Wingdings">
    <w:panose1 w:val="05000000000000000000"/>
    <w:charset w:val="00"/>
    <w:family w:val="auto"/>
    <w:pitch w:val="default"/>
    <w:sig w:usb0="00000000" w:usb1="00000000" w:usb2="00000000" w:usb3="00000000" w:csb0="80000000" w:csb1="00000000"/>
  </w:font>
  <w:font w:name="仿宋_GB2312">
    <w:panose1 w:val="02010609030101010101"/>
    <w:charset w:val="86"/>
    <w:family w:val="auto"/>
    <w:pitch w:val="default"/>
    <w:sig w:usb0="00000001" w:usb1="080E0000" w:usb2="00000000" w:usb3="00000000" w:csb0="00040000" w:csb1="00000000"/>
  </w:font>
  <w:font w:name="FZXiHeiI-Z08S">
    <w:altName w:val="宋体"/>
    <w:panose1 w:val="00000000000000000000"/>
    <w:charset w:val="86"/>
    <w:family w:val="auto"/>
    <w:pitch w:val="default"/>
    <w:sig w:usb0="00000000" w:usb1="00000000" w:usb2="00000000" w:usb3="00000000" w:csb0="00040000" w:csb1="00000000"/>
  </w:font>
  <w:font w:name="微软雅黑">
    <w:panose1 w:val="020B0503020204020204"/>
    <w:charset w:val="86"/>
    <w:family w:val="decorative"/>
    <w:pitch w:val="default"/>
    <w:sig w:usb0="80000287" w:usb1="280F3C52" w:usb2="00000016" w:usb3="00000000" w:csb0="0004001F" w:csb1="00000000"/>
  </w:font>
  <w:font w:name="微软雅黑">
    <w:panose1 w:val="020B0503020204020204"/>
    <w:charset w:val="86"/>
    <w:family w:val="roman"/>
    <w:pitch w:val="default"/>
    <w:sig w:usb0="80000287" w:usb1="280F3C52" w:usb2="00000016" w:usb3="00000000" w:csb0="0004001F" w:csb1="00000000"/>
  </w:font>
  <w:font w:name="微软雅黑">
    <w:panose1 w:val="020B0503020204020204"/>
    <w:charset w:val="86"/>
    <w:family w:val="modern"/>
    <w:pitch w:val="default"/>
    <w:sig w:usb0="80000287" w:usb1="280F3C52" w:usb2="00000016" w:usb3="00000000" w:csb0="0004001F" w:csb1="00000000"/>
  </w:font>
  <w:font w:name="微软雅黑">
    <w:panose1 w:val="020B0503020204020204"/>
    <w:charset w:val="86"/>
    <w:family w:val="swiss"/>
    <w:pitch w:val="default"/>
    <w:sig w:usb0="80000287" w:usb1="280F3C52" w:usb2="00000016" w:usb3="00000000" w:csb0="0004001F" w:csb1="00000000"/>
  </w:font>
  <w:font w:name="Symbol">
    <w:panose1 w:val="05050102010706020507"/>
    <w:charset w:val="00"/>
    <w:family w:val="auto"/>
    <w:pitch w:val="default"/>
    <w:sig w:usb0="00000000" w:usb1="00000000" w:usb2="00000000" w:usb3="00000000" w:csb0="80000000" w:csb1="00000000"/>
  </w:font>
  <w:font w:name="Calibri Light">
    <w:altName w:val="Calibri"/>
    <w:panose1 w:val="020F0302020204030204"/>
    <w:charset w:val="00"/>
    <w:family w:val="auto"/>
    <w:pitch w:val="default"/>
    <w:sig w:usb0="00000000" w:usb1="00000000" w:usb2="00000000" w:usb3="00000000" w:csb0="2000019F" w:csb1="00000000"/>
  </w:font>
  <w:font w:name="微软雅黑 Light">
    <w:altName w:val="黑体"/>
    <w:panose1 w:val="020B0502040204020203"/>
    <w:charset w:val="86"/>
    <w:family w:val="auto"/>
    <w:pitch w:val="default"/>
    <w:sig w:usb0="00000000" w:usb1="00000000" w:usb2="00000016" w:usb3="00000000" w:csb0="0004000F" w:csb1="00000000"/>
  </w:font>
  <w:font w:name="新宋体">
    <w:panose1 w:val="02010609030101010101"/>
    <w:charset w:val="86"/>
    <w:family w:val="auto"/>
    <w:pitch w:val="default"/>
    <w:sig w:usb0="00000003" w:usb1="288F0000" w:usb2="00000006" w:usb3="00000000" w:csb0="00040001" w:csb1="00000000"/>
  </w:font>
  <w:font w:name="Sylfaen">
    <w:panose1 w:val="010A0502050306030303"/>
    <w:charset w:val="00"/>
    <w:family w:val="auto"/>
    <w:pitch w:val="default"/>
    <w:sig w:usb0="04000687" w:usb1="00000000" w:usb2="00000000" w:usb3="00000000" w:csb0="2000009F" w:csb1="00000000"/>
  </w:font>
  <w:font w:name="Sitka Text">
    <w:altName w:val="PMingLiU-ExtB"/>
    <w:panose1 w:val="02000505000000020004"/>
    <w:charset w:val="00"/>
    <w:family w:val="auto"/>
    <w:pitch w:val="default"/>
    <w:sig w:usb0="00000000" w:usb1="00000000" w:usb2="00000000" w:usb3="00000000" w:csb0="2000019F" w:csb1="00000000"/>
  </w:font>
  <w:font w:name="Sitka Subheading">
    <w:altName w:val="PMingLiU-ExtB"/>
    <w:panose1 w:val="02000505000000020004"/>
    <w:charset w:val="00"/>
    <w:family w:val="auto"/>
    <w:pitch w:val="default"/>
    <w:sig w:usb0="00000000" w:usb1="00000000" w:usb2="00000000" w:usb3="00000000" w:csb0="2000019F" w:csb1="00000000"/>
  </w:font>
  <w:font w:name="Sitka Small">
    <w:altName w:val="PMingLiU-ExtB"/>
    <w:panose1 w:val="02000505000000020004"/>
    <w:charset w:val="00"/>
    <w:family w:val="auto"/>
    <w:pitch w:val="default"/>
    <w:sig w:usb0="00000000" w:usb1="00000000" w:usb2="00000000" w:usb3="00000000" w:csb0="2000019F" w:csb1="00000000"/>
  </w:font>
  <w:font w:name="Sitka Heading">
    <w:altName w:val="PMingLiU-ExtB"/>
    <w:panose1 w:val="02000505000000020004"/>
    <w:charset w:val="00"/>
    <w:family w:val="auto"/>
    <w:pitch w:val="default"/>
    <w:sig w:usb0="00000000" w:usb1="00000000" w:usb2="00000000" w:usb3="00000000" w:csb0="2000019F" w:csb1="00000000"/>
  </w:font>
  <w:font w:name="PMingLiU-ExtB">
    <w:panose1 w:val="02020500000000000000"/>
    <w:charset w:val="88"/>
    <w:family w:val="auto"/>
    <w:pitch w:val="default"/>
    <w:sig w:usb0="8000002F" w:usb1="02000008" w:usb2="00000000" w:usb3="00000000" w:csb0="00100001" w:csb1="00000000"/>
  </w:font>
  <w:font w:name="10、2px tahoma">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450771016">
    <w:nsid w:val="56790248"/>
    <w:multiLevelType w:val="multilevel"/>
    <w:tmpl w:val="56790248"/>
    <w:lvl w:ilvl="0" w:tentative="1">
      <w:start w:val="9"/>
      <w:numFmt w:val="decimal"/>
      <w:lvlText w:val="%1."/>
      <w:lvlJc w:val="left"/>
      <w:pPr>
        <w:tabs>
          <w:tab w:val="left" w:pos="432"/>
        </w:tabs>
        <w:ind w:left="432" w:leftChars="0" w:hanging="432" w:firstLineChars="0"/>
      </w:pPr>
      <w:rPr>
        <w:rFonts w:hint="default" w:ascii="宋体" w:hAnsi="宋体" w:eastAsia="宋体" w:cs="宋体"/>
      </w:rPr>
    </w:lvl>
    <w:lvl w:ilvl="1" w:tentative="1">
      <w:start w:val="1"/>
      <w:numFmt w:val="decimal"/>
      <w:pStyle w:val="2"/>
      <w:lvlText w:val="%1.%2."/>
      <w:lvlJc w:val="left"/>
      <w:pPr>
        <w:tabs>
          <w:tab w:val="left" w:pos="575"/>
        </w:tabs>
        <w:ind w:left="575" w:leftChars="0" w:hanging="575" w:firstLineChars="0"/>
      </w:pPr>
      <w:rPr>
        <w:rFonts w:hint="default"/>
      </w:rPr>
    </w:lvl>
    <w:lvl w:ilvl="2" w:tentative="1">
      <w:start w:val="1"/>
      <w:numFmt w:val="decimal"/>
      <w:lvlText w:val="%1.%2.%3."/>
      <w:lvlJc w:val="left"/>
      <w:pPr>
        <w:tabs>
          <w:tab w:val="left" w:pos="720"/>
        </w:tabs>
        <w:ind w:left="720" w:leftChars="0" w:hanging="720" w:firstLineChars="0"/>
      </w:pPr>
      <w:rPr>
        <w:rFonts w:hint="default"/>
      </w:rPr>
    </w:lvl>
    <w:lvl w:ilvl="3" w:tentative="1">
      <w:start w:val="1"/>
      <w:numFmt w:val="decimal"/>
      <w:lvlText w:val="%1.%2.%3.%4."/>
      <w:lvlJc w:val="left"/>
      <w:pPr>
        <w:tabs>
          <w:tab w:val="left" w:pos="864"/>
        </w:tabs>
        <w:ind w:left="864" w:leftChars="0" w:hanging="864" w:firstLineChars="0"/>
      </w:pPr>
      <w:rPr>
        <w:rFonts w:hint="default"/>
      </w:rPr>
    </w:lvl>
    <w:lvl w:ilvl="4" w:tentative="1">
      <w:start w:val="1"/>
      <w:numFmt w:val="decimal"/>
      <w:lvlText w:val="%1.%2.%3.%4.%5."/>
      <w:lvlJc w:val="left"/>
      <w:pPr>
        <w:tabs>
          <w:tab w:val="left" w:pos="1008"/>
        </w:tabs>
        <w:ind w:left="1008" w:leftChars="0" w:hanging="1008" w:firstLineChars="0"/>
      </w:pPr>
      <w:rPr>
        <w:rFonts w:hint="default"/>
      </w:rPr>
    </w:lvl>
    <w:lvl w:ilvl="5" w:tentative="1">
      <w:start w:val="1"/>
      <w:numFmt w:val="decimal"/>
      <w:lvlText w:val="%1.%2.%3.%4.%5.%6."/>
      <w:lvlJc w:val="left"/>
      <w:pPr>
        <w:tabs>
          <w:tab w:val="left" w:pos="1151"/>
        </w:tabs>
        <w:ind w:left="1151" w:leftChars="0" w:hanging="1151" w:firstLineChars="0"/>
      </w:pPr>
      <w:rPr>
        <w:rFonts w:hint="default"/>
      </w:rPr>
    </w:lvl>
    <w:lvl w:ilvl="6" w:tentative="1">
      <w:start w:val="1"/>
      <w:numFmt w:val="decimal"/>
      <w:lvlText w:val="%1.%2.%3.%4.%5.%6.%7."/>
      <w:lvlJc w:val="left"/>
      <w:pPr>
        <w:tabs>
          <w:tab w:val="left" w:pos="1296"/>
        </w:tabs>
        <w:ind w:left="1296" w:leftChars="0" w:hanging="1296" w:firstLineChars="0"/>
      </w:pPr>
      <w:rPr>
        <w:rFonts w:hint="default"/>
      </w:rPr>
    </w:lvl>
    <w:lvl w:ilvl="7" w:tentative="1">
      <w:start w:val="1"/>
      <w:numFmt w:val="decimal"/>
      <w:lvlText w:val="%1.%2.%3.%4.%5.%6.%7.%8."/>
      <w:lvlJc w:val="left"/>
      <w:pPr>
        <w:tabs>
          <w:tab w:val="left" w:pos="1440"/>
        </w:tabs>
        <w:ind w:left="1440" w:leftChars="0" w:hanging="1440" w:firstLineChars="0"/>
      </w:pPr>
      <w:rPr>
        <w:rFonts w:hint="default"/>
      </w:rPr>
    </w:lvl>
    <w:lvl w:ilvl="8" w:tentative="1">
      <w:start w:val="1"/>
      <w:numFmt w:val="decimal"/>
      <w:lvlText w:val="%1.%2.%3.%4.%5.%6.%7.%8.%9."/>
      <w:lvlJc w:val="left"/>
      <w:pPr>
        <w:tabs>
          <w:tab w:val="left" w:pos="1583"/>
        </w:tabs>
        <w:ind w:left="1583" w:leftChars="0" w:hanging="1583" w:firstLineChars="0"/>
      </w:pPr>
      <w:rPr>
        <w:rFonts w:hint="default"/>
      </w:rPr>
    </w:lvl>
  </w:abstractNum>
  <w:abstractNum w:abstractNumId="1458181871">
    <w:nsid w:val="56EA16EF"/>
    <w:multiLevelType w:val="singleLevel"/>
    <w:tmpl w:val="56EA16EF"/>
    <w:lvl w:ilvl="0" w:tentative="1">
      <w:start w:val="2"/>
      <w:numFmt w:val="decimal"/>
      <w:suff w:val="nothing"/>
      <w:lvlText w:val="%1、"/>
      <w:lvlJc w:val="left"/>
    </w:lvl>
  </w:abstractNum>
  <w:num w:numId="1">
    <w:abstractNumId w:val="1450771016"/>
  </w:num>
  <w:num w:numId="2">
    <w:abstractNumId w:val="145818187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720AA2"/>
    <w:rsid w:val="6AFC2970"/>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unhideWhenUsed/>
    <w:qFormat/>
    <w:uiPriority w:val="0"/>
    <w:pPr>
      <w:keepNext/>
      <w:keepLines/>
      <w:numPr>
        <w:ilvl w:val="1"/>
        <w:numId w:val="1"/>
      </w:numPr>
      <w:tabs>
        <w:tab w:val="left" w:pos="575"/>
      </w:tabs>
      <w:spacing w:before="260" w:beforeLines="0" w:beforeAutospacing="0" w:after="260" w:afterLines="0" w:afterAutospacing="0" w:line="413" w:lineRule="auto"/>
      <w:ind w:left="575" w:hanging="575"/>
      <w:outlineLvl w:val="1"/>
    </w:pPr>
    <w:rPr>
      <w:rFonts w:ascii="Arial" w:hAnsi="Arial" w:eastAsia="黑体"/>
      <w:b/>
      <w:sz w:val="32"/>
    </w:rPr>
  </w:style>
  <w:style w:type="character" w:default="1" w:styleId="4">
    <w:name w:val="Default Paragraph Font"/>
    <w:semiHidden/>
    <w:qFormat/>
    <w:uiPriority w:val="0"/>
  </w:style>
  <w:style w:type="table" w:default="1" w:styleId="6">
    <w:name w:val="Normal Table"/>
    <w:semiHidden/>
    <w:qFormat/>
    <w:uiPriority w:val="0"/>
    <w:tblPr>
      <w:tblLayout w:type="fixed"/>
      <w:tblCellMar>
        <w:top w:w="0" w:type="dxa"/>
        <w:left w:w="108" w:type="dxa"/>
        <w:bottom w:w="0" w:type="dxa"/>
        <w:right w:w="108" w:type="dxa"/>
      </w:tblCellMar>
    </w:tblPr>
  </w:style>
  <w:style w:type="paragraph" w:styleId="3">
    <w:name w:val="Plain Text"/>
    <w:basedOn w:val="1"/>
    <w:uiPriority w:val="0"/>
    <w:pPr>
      <w:adjustRightInd w:val="0"/>
      <w:spacing w:line="312" w:lineRule="atLeast"/>
    </w:pPr>
    <w:rPr>
      <w:rFonts w:ascii="宋体" w:hAnsi="Courier New"/>
      <w:kern w:val="0"/>
      <w:szCs w:val="20"/>
    </w:rPr>
  </w:style>
  <w:style w:type="character" w:styleId="5">
    <w:name w:val="Hyperlink"/>
    <w:basedOn w:val="4"/>
    <w:uiPriority w:val="0"/>
    <w:rPr>
      <w:color w:val="0000FF"/>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Office_10.1.0.5457_F1E327BC-269C-435d-A152-05C5408002CA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lyh</dc:creator>
  <cp:lastModifiedBy>fangzhou</cp:lastModifiedBy>
  <dcterms:modified xsi:type="dcterms:W3CDTF">2016-03-17T02:46:10Z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2052-10.1.0.5457</vt:lpwstr>
  </property>
</Properties>
</file>